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C" w:rsidRPr="00F7710C" w:rsidRDefault="00F7710C" w:rsidP="00F7710C">
      <w:pPr>
        <w:widowControl/>
        <w:suppressAutoHyphens/>
        <w:autoSpaceDE/>
        <w:autoSpaceDN/>
        <w:adjustRightInd/>
        <w:ind w:right="1615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771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10C" w:rsidRPr="00F7710C" w:rsidRDefault="00F7710C" w:rsidP="00F7710C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</w:pPr>
    </w:p>
    <w:p w:rsidR="00F7710C" w:rsidRPr="00F7710C" w:rsidRDefault="00F7710C" w:rsidP="00F7710C">
      <w:pPr>
        <w:widowControl/>
        <w:tabs>
          <w:tab w:val="left" w:pos="240"/>
          <w:tab w:val="center" w:pos="4964"/>
          <w:tab w:val="left" w:pos="756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</w:pPr>
      <w:r w:rsidRPr="00F7710C">
        <w:rPr>
          <w:rFonts w:ascii="Times New Roman" w:eastAsia="Times New Roman" w:hAnsi="Times New Roman" w:cs="Times New Roman"/>
          <w:b/>
          <w:sz w:val="14"/>
          <w:szCs w:val="14"/>
          <w:lang w:val="x-none" w:eastAsia="ar-SA"/>
        </w:rPr>
        <w:tab/>
      </w:r>
      <w:r w:rsidRPr="00F7710C">
        <w:rPr>
          <w:rFonts w:ascii="Times New Roman" w:eastAsia="Times New Roman" w:hAnsi="Times New Roman" w:cs="Times New Roman"/>
          <w:b/>
          <w:sz w:val="14"/>
          <w:szCs w:val="14"/>
          <w:lang w:val="uk-UA" w:eastAsia="ar-SA"/>
        </w:rPr>
        <w:t xml:space="preserve">                   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  <w:t>РЕСПУБЛІКА КРИМ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ab/>
        <w:t xml:space="preserve">               РЕСПУБЛИКА КРЫМ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ab/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  <w:t>КЪЫРЫМ ДЖУМХУРИЕТИ</w:t>
      </w:r>
    </w:p>
    <w:p w:rsidR="00F7710C" w:rsidRPr="00F7710C" w:rsidRDefault="00F7710C" w:rsidP="00F7710C">
      <w:pPr>
        <w:widowControl/>
        <w:tabs>
          <w:tab w:val="center" w:pos="4964"/>
          <w:tab w:val="left" w:pos="756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</w:pP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  <w:t xml:space="preserve">             БАХЧИСАРАЙСЬКИЙ РАЙОН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ab/>
        <w:t xml:space="preserve">               БАХЧИСАРАЙСКИЙ РАЙОН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ab/>
        <w:t xml:space="preserve"> БАГЪЧАСАРАЙ БОЛЮГИ </w:t>
      </w:r>
    </w:p>
    <w:p w:rsidR="00F7710C" w:rsidRPr="00F7710C" w:rsidRDefault="00F7710C" w:rsidP="00F7710C">
      <w:pPr>
        <w:widowControl/>
        <w:tabs>
          <w:tab w:val="center" w:pos="4964"/>
          <w:tab w:val="left" w:pos="756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</w:pP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  <w:t xml:space="preserve">                        АДМІНІСТРАЦІЯ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ab/>
        <w:t xml:space="preserve">                                                       АДМИНИСТРАЦИЯ                                                  УГЛОВОЕ КОЙ </w:t>
      </w:r>
    </w:p>
    <w:p w:rsidR="00F7710C" w:rsidRPr="00F7710C" w:rsidRDefault="00F7710C" w:rsidP="00F7710C">
      <w:pPr>
        <w:widowControl/>
        <w:tabs>
          <w:tab w:val="center" w:pos="4964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</w:pP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uk-UA" w:eastAsia="ar-SA"/>
        </w:rPr>
        <w:t>УГЛІВСЬКОГО СІЛЬСЬКОГО ПОСЕЛЕННЯ</w:t>
      </w:r>
      <w:r w:rsidRPr="00F7710C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      УГЛОВСКОГО СЕЛЬСКОГО ПОСЕЛЕНИЯ           КЪАСАБАСЫНЫНЪ ИДАРЕСИ</w:t>
      </w:r>
    </w:p>
    <w:p w:rsidR="00F7710C" w:rsidRPr="00F7710C" w:rsidRDefault="00F7710C" w:rsidP="00F7710C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</w:pPr>
    </w:p>
    <w:p w:rsidR="00F7710C" w:rsidRPr="00F7710C" w:rsidRDefault="00F7710C" w:rsidP="00F7710C">
      <w:pPr>
        <w:widowControl/>
        <w:tabs>
          <w:tab w:val="left" w:pos="96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10C" w:rsidRPr="00F7710C" w:rsidRDefault="00F7710C" w:rsidP="00F7710C">
      <w:pPr>
        <w:widowControl/>
        <w:tabs>
          <w:tab w:val="left" w:pos="96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10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7710C" w:rsidRPr="00F7710C" w:rsidRDefault="00F7710C" w:rsidP="00F7710C">
      <w:pPr>
        <w:widowControl/>
        <w:tabs>
          <w:tab w:val="left" w:pos="96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10C" w:rsidRPr="00F7710C" w:rsidRDefault="00F7710C" w:rsidP="00F7710C">
      <w:pPr>
        <w:widowControl/>
        <w:tabs>
          <w:tab w:val="left" w:pos="9356"/>
        </w:tabs>
        <w:autoSpaceDE/>
        <w:autoSpaceDN/>
        <w:adjustRightInd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1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5C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7710C">
        <w:rPr>
          <w:rFonts w:ascii="Times New Roman" w:eastAsia="Times New Roman" w:hAnsi="Times New Roman" w:cs="Times New Roman"/>
          <w:b/>
          <w:sz w:val="28"/>
          <w:szCs w:val="28"/>
        </w:rPr>
        <w:t>-я сессия  1-го  созыва</w:t>
      </w:r>
    </w:p>
    <w:p w:rsidR="00F7710C" w:rsidRPr="00F7710C" w:rsidRDefault="00F7710C" w:rsidP="00F7710C">
      <w:pPr>
        <w:widowControl/>
        <w:tabs>
          <w:tab w:val="left" w:pos="9356"/>
        </w:tabs>
        <w:autoSpaceDE/>
        <w:autoSpaceDN/>
        <w:adjustRightInd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10C">
        <w:rPr>
          <w:rFonts w:ascii="Times New Roman" w:eastAsia="Times New Roman" w:hAnsi="Times New Roman" w:cs="Times New Roman"/>
          <w:b/>
          <w:sz w:val="24"/>
          <w:szCs w:val="24"/>
        </w:rPr>
        <w:t xml:space="preserve">« 30 »  июня  2015г.                                                                                                   </w:t>
      </w:r>
      <w:r w:rsidR="00753C9F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144</w:t>
      </w:r>
    </w:p>
    <w:p w:rsidR="00F7710C" w:rsidRPr="00F7710C" w:rsidRDefault="00F7710C" w:rsidP="00F7710C">
      <w:pPr>
        <w:widowControl/>
        <w:tabs>
          <w:tab w:val="left" w:pos="633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10C" w:rsidRPr="00F7710C" w:rsidRDefault="00F7710C" w:rsidP="00F7710C">
      <w:pPr>
        <w:widowControl/>
        <w:tabs>
          <w:tab w:val="left" w:pos="633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10C" w:rsidRPr="00F7710C" w:rsidRDefault="00F7710C" w:rsidP="00F7710C">
      <w:pPr>
        <w:widowControl/>
        <w:tabs>
          <w:tab w:val="left" w:pos="1425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 утверждении </w:t>
      </w:r>
      <w:r w:rsidR="00C158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Правил</w:t>
      </w:r>
      <w:r w:rsidRPr="00F771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ведения Реестра </w:t>
      </w:r>
    </w:p>
    <w:p w:rsidR="00F7710C" w:rsidRPr="00F7710C" w:rsidRDefault="00F7710C" w:rsidP="00F7710C">
      <w:pPr>
        <w:widowControl/>
        <w:tabs>
          <w:tab w:val="left" w:pos="1425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муниципального имущества муниципального образования </w:t>
      </w:r>
    </w:p>
    <w:p w:rsidR="00F7710C" w:rsidRPr="00F7710C" w:rsidRDefault="00F7710C" w:rsidP="00F7710C">
      <w:pPr>
        <w:widowControl/>
        <w:tabs>
          <w:tab w:val="left" w:pos="1425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Угловское сельское поселение Бахчисарайского района Республики Крым</w:t>
      </w:r>
    </w:p>
    <w:p w:rsidR="00F7710C" w:rsidRPr="00F7710C" w:rsidRDefault="00F7710C" w:rsidP="00F7710C">
      <w:pPr>
        <w:widowControl/>
        <w:tabs>
          <w:tab w:val="left" w:pos="1425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ar-SA"/>
        </w:rPr>
      </w:pPr>
    </w:p>
    <w:p w:rsidR="00F7710C" w:rsidRPr="00F7710C" w:rsidRDefault="00F7710C" w:rsidP="00F7710C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710C">
        <w:rPr>
          <w:rFonts w:ascii="Times New Roman" w:eastAsia="Times New Roman" w:hAnsi="Times New Roman" w:cs="Times New Roman"/>
          <w:lang w:eastAsia="ar-SA"/>
        </w:rPr>
        <w:t xml:space="preserve">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F7710C">
          <w:rPr>
            <w:rFonts w:ascii="Times New Roman" w:eastAsia="Times New Roman" w:hAnsi="Times New Roman" w:cs="Times New Roman"/>
            <w:color w:val="106BBE"/>
            <w:lang w:eastAsia="ar-SA"/>
          </w:rPr>
          <w:t>Приказ</w:t>
        </w:r>
      </w:hyperlink>
      <w:r w:rsidRPr="00F7710C">
        <w:rPr>
          <w:rFonts w:ascii="Times New Roman" w:eastAsia="Times New Roman" w:hAnsi="Times New Roman" w:cs="Times New Roman"/>
          <w:color w:val="106BBE"/>
          <w:lang w:eastAsia="ar-SA"/>
        </w:rPr>
        <w:t>ом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Минэкономразвития Российской Федерации от 30.08.2011 №</w:t>
      </w:r>
      <w:r w:rsidR="00C15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>424 «Об утверждении Порядка ведения органами местного самоуправления реестров муниципального имущества», на основании Устава муниципального образования Угловское сельское поселение Бахчисарайского района Республики Крым.</w:t>
      </w:r>
      <w:proofErr w:type="gramEnd"/>
    </w:p>
    <w:p w:rsidR="00F7710C" w:rsidRPr="00F7710C" w:rsidRDefault="00F7710C" w:rsidP="00F7710C">
      <w:pPr>
        <w:widowControl/>
        <w:tabs>
          <w:tab w:val="left" w:pos="340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ar-SA"/>
        </w:rPr>
      </w:pPr>
    </w:p>
    <w:p w:rsidR="00F7710C" w:rsidRDefault="00F7710C" w:rsidP="00F7710C">
      <w:pPr>
        <w:widowControl/>
        <w:tabs>
          <w:tab w:val="left" w:pos="1425"/>
        </w:tabs>
        <w:suppressAutoHyphens/>
        <w:autoSpaceDE/>
        <w:autoSpaceDN/>
        <w:adjustRightInd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УГЛОВСКИЙ СЕЛЬСКИЙ СОВЕТ РЕШИЛ </w:t>
      </w:r>
    </w:p>
    <w:p w:rsidR="00F7710C" w:rsidRDefault="00F7710C" w:rsidP="00F7710C">
      <w:pPr>
        <w:widowControl/>
        <w:tabs>
          <w:tab w:val="left" w:pos="1425"/>
        </w:tabs>
        <w:suppressAutoHyphens/>
        <w:autoSpaceDE/>
        <w:autoSpaceDN/>
        <w:adjustRightInd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10C" w:rsidRPr="00F7710C" w:rsidRDefault="00F7710C" w:rsidP="00C15894">
      <w:pPr>
        <w:widowControl/>
        <w:tabs>
          <w:tab w:val="left" w:pos="142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</w:t>
      </w:r>
      <w:r w:rsidR="00C158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Реестра муниципального имущества муниципального образования Угловское сельское поселение Бахчисарайского района Республики Крым</w:t>
      </w:r>
    </w:p>
    <w:p w:rsidR="00F7710C" w:rsidRPr="00F7710C" w:rsidRDefault="00F7710C" w:rsidP="00C15894">
      <w:pPr>
        <w:widowControl/>
        <w:tabs>
          <w:tab w:val="left" w:pos="142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ar-SA"/>
        </w:rPr>
      </w:pPr>
      <w:r w:rsidRPr="00F7710C">
        <w:rPr>
          <w:rFonts w:ascii="Times New Roman" w:eastAsia="Times New Roman" w:hAnsi="Times New Roman" w:cs="Times New Roman"/>
          <w:lang w:eastAsia="ar-SA"/>
        </w:rPr>
        <w:t>(прилагается).</w:t>
      </w:r>
    </w:p>
    <w:p w:rsidR="00F7710C" w:rsidRPr="00F7710C" w:rsidRDefault="00F7710C" w:rsidP="00C15894">
      <w:pPr>
        <w:widowControl/>
        <w:tabs>
          <w:tab w:val="left" w:pos="142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ar-SA"/>
        </w:rPr>
      </w:pPr>
    </w:p>
    <w:p w:rsidR="00F7710C" w:rsidRPr="00F7710C" w:rsidRDefault="00F7710C" w:rsidP="00C15894">
      <w:pPr>
        <w:widowControl/>
        <w:tabs>
          <w:tab w:val="left" w:pos="142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2.Опубликовать (обнародовать) данное </w:t>
      </w:r>
      <w:r w:rsidR="008E72F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информационном стенде </w:t>
      </w:r>
      <w:r w:rsidR="00B5318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Угловского сельского поселения и дополнительно разместить на официальном сайте Угловского сельского совета.</w:t>
      </w:r>
    </w:p>
    <w:p w:rsidR="00F7710C" w:rsidRPr="00F7710C" w:rsidRDefault="00F7710C" w:rsidP="00C15894">
      <w:pPr>
        <w:widowControl/>
        <w:tabs>
          <w:tab w:val="left" w:pos="142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10C" w:rsidRPr="00F7710C" w:rsidRDefault="00F7710C" w:rsidP="00C15894">
      <w:pPr>
        <w:widowControl/>
        <w:tabs>
          <w:tab w:val="left" w:pos="1425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момента его подписания</w:t>
      </w:r>
    </w:p>
    <w:p w:rsidR="00F7710C" w:rsidRPr="00F7710C" w:rsidRDefault="00F7710C" w:rsidP="00C15894">
      <w:pPr>
        <w:widowControl/>
        <w:suppressAutoHyphens/>
        <w:autoSpaceDE/>
        <w:autoSpaceDN/>
        <w:adjustRightInd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10C" w:rsidRPr="00F7710C" w:rsidRDefault="00F7710C" w:rsidP="00F7710C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10C" w:rsidRPr="00F7710C" w:rsidRDefault="00F7710C" w:rsidP="00F7710C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10C" w:rsidRPr="00F7710C" w:rsidRDefault="00F7710C" w:rsidP="00F7710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</w:p>
    <w:p w:rsidR="00F7710C" w:rsidRPr="00F7710C" w:rsidRDefault="00F7710C" w:rsidP="00F7710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71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Н.Н. Сосницкая</w:t>
      </w:r>
    </w:p>
    <w:p w:rsidR="00F7710C" w:rsidRPr="00F7710C" w:rsidRDefault="00F7710C" w:rsidP="00F7710C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710C" w:rsidRDefault="00F7710C" w:rsidP="00242C80">
      <w:pPr>
        <w:pStyle w:val="1"/>
        <w:rPr>
          <w:rFonts w:ascii="Times New Roman" w:hAnsi="Times New Roman" w:cs="Times New Roman"/>
          <w:color w:val="auto"/>
        </w:rPr>
      </w:pPr>
    </w:p>
    <w:p w:rsidR="00463D46" w:rsidRDefault="00463D46" w:rsidP="00463D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10C" w:rsidRPr="00F7710C" w:rsidRDefault="00463D46" w:rsidP="00463D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="00F7710C" w:rsidRPr="00F7710C">
        <w:rPr>
          <w:rFonts w:ascii="Times New Roman" w:eastAsia="Times New Roman" w:hAnsi="Times New Roman" w:cs="Times New Roman"/>
        </w:rPr>
        <w:t xml:space="preserve">Приложение  </w:t>
      </w:r>
    </w:p>
    <w:p w:rsidR="00F7710C" w:rsidRPr="00F7710C" w:rsidRDefault="00F7710C" w:rsidP="00F7710C">
      <w:pPr>
        <w:widowControl/>
        <w:autoSpaceDE/>
        <w:autoSpaceDN/>
        <w:adjustRightInd/>
        <w:ind w:left="5040"/>
        <w:rPr>
          <w:rFonts w:ascii="Times New Roman" w:eastAsia="Times New Roman" w:hAnsi="Times New Roman" w:cs="Times New Roman"/>
        </w:rPr>
      </w:pPr>
      <w:r w:rsidRPr="00F7710C">
        <w:rPr>
          <w:rFonts w:ascii="Times New Roman" w:eastAsia="Times New Roman" w:hAnsi="Times New Roman" w:cs="Times New Roman"/>
        </w:rPr>
        <w:t>к решению 15-ой сессии 1-го созыва</w:t>
      </w:r>
    </w:p>
    <w:p w:rsidR="00F7710C" w:rsidRPr="00F7710C" w:rsidRDefault="00F7710C" w:rsidP="00F7710C">
      <w:pPr>
        <w:widowControl/>
        <w:autoSpaceDE/>
        <w:autoSpaceDN/>
        <w:adjustRightInd/>
        <w:ind w:left="5040"/>
        <w:rPr>
          <w:rFonts w:ascii="Times New Roman" w:eastAsia="Times New Roman" w:hAnsi="Times New Roman" w:cs="Times New Roman"/>
        </w:rPr>
      </w:pPr>
      <w:r w:rsidRPr="00F7710C">
        <w:rPr>
          <w:rFonts w:ascii="Times New Roman" w:eastAsia="Times New Roman" w:hAnsi="Times New Roman" w:cs="Times New Roman"/>
        </w:rPr>
        <w:t>Угловского сельского совета</w:t>
      </w:r>
    </w:p>
    <w:p w:rsidR="00F7710C" w:rsidRPr="00F7710C" w:rsidRDefault="00F7710C" w:rsidP="00F7710C">
      <w:pPr>
        <w:widowControl/>
        <w:autoSpaceDE/>
        <w:autoSpaceDN/>
        <w:adjustRightInd/>
        <w:ind w:left="5040"/>
        <w:rPr>
          <w:rFonts w:ascii="Times New Roman" w:eastAsia="Times New Roman" w:hAnsi="Times New Roman" w:cs="Times New Roman"/>
        </w:rPr>
      </w:pPr>
      <w:r w:rsidRPr="00F7710C">
        <w:rPr>
          <w:rFonts w:ascii="Times New Roman" w:eastAsia="Times New Roman" w:hAnsi="Times New Roman" w:cs="Times New Roman"/>
        </w:rPr>
        <w:t xml:space="preserve">от 30.06.2015г. № </w:t>
      </w:r>
      <w:r w:rsidR="00753C9F">
        <w:rPr>
          <w:rFonts w:ascii="Times New Roman" w:eastAsia="Times New Roman" w:hAnsi="Times New Roman" w:cs="Times New Roman"/>
        </w:rPr>
        <w:t>144</w:t>
      </w:r>
    </w:p>
    <w:p w:rsidR="00F7710C" w:rsidRDefault="00F7710C" w:rsidP="00242C80">
      <w:pPr>
        <w:pStyle w:val="1"/>
        <w:rPr>
          <w:rFonts w:ascii="Times New Roman" w:hAnsi="Times New Roman" w:cs="Times New Roman"/>
          <w:color w:val="auto"/>
        </w:rPr>
      </w:pPr>
    </w:p>
    <w:p w:rsidR="00242C80" w:rsidRPr="00622A5A" w:rsidRDefault="00F7710C" w:rsidP="00242C8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15894">
        <w:rPr>
          <w:rFonts w:ascii="Times New Roman" w:hAnsi="Times New Roman" w:cs="Times New Roman"/>
          <w:color w:val="auto"/>
        </w:rPr>
        <w:t>Правила</w:t>
      </w:r>
      <w:r>
        <w:rPr>
          <w:rFonts w:ascii="Times New Roman" w:hAnsi="Times New Roman" w:cs="Times New Roman"/>
          <w:color w:val="auto"/>
        </w:rPr>
        <w:t xml:space="preserve"> </w:t>
      </w:r>
      <w:r w:rsidR="00242C80" w:rsidRPr="00622A5A">
        <w:rPr>
          <w:rFonts w:ascii="Times New Roman" w:hAnsi="Times New Roman" w:cs="Times New Roman"/>
          <w:color w:val="auto"/>
        </w:rPr>
        <w:t xml:space="preserve">ведения Реестра муниципального имущества муниципального образования </w:t>
      </w:r>
      <w:r w:rsidR="00756A1D">
        <w:rPr>
          <w:rFonts w:ascii="Times New Roman" w:hAnsi="Times New Roman" w:cs="Times New Roman"/>
          <w:color w:val="auto"/>
        </w:rPr>
        <w:t>Угловское сельское поселение</w:t>
      </w:r>
      <w:r w:rsidR="002E1671">
        <w:rPr>
          <w:rFonts w:ascii="Times New Roman" w:hAnsi="Times New Roman" w:cs="Times New Roman"/>
          <w:color w:val="auto"/>
        </w:rPr>
        <w:t xml:space="preserve"> Бахчисарайского района Республики Крым</w:t>
      </w:r>
    </w:p>
    <w:p w:rsidR="00242C80" w:rsidRPr="00622A5A" w:rsidRDefault="00242C80" w:rsidP="00242C80">
      <w:pPr>
        <w:pStyle w:val="1"/>
        <w:rPr>
          <w:rFonts w:ascii="Times New Roman" w:hAnsi="Times New Roman" w:cs="Times New Roman"/>
          <w:color w:val="auto"/>
        </w:rPr>
      </w:pPr>
      <w:bookmarkStart w:id="0" w:name="sub_14"/>
      <w:r w:rsidRPr="00622A5A">
        <w:rPr>
          <w:rFonts w:ascii="Times New Roman" w:hAnsi="Times New Roman" w:cs="Times New Roman"/>
          <w:color w:val="auto"/>
        </w:rPr>
        <w:t>1. Общие положения и основные понятия</w:t>
      </w:r>
    </w:p>
    <w:p w:rsidR="00242C80" w:rsidRPr="00527E44" w:rsidRDefault="00C15894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ведения Реестра муниципального имущества муниципального образования </w:t>
      </w:r>
      <w:r w:rsidR="00756A1D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) устанавливает состав подлежащего учету муниципального имущества муниципального образования </w:t>
      </w:r>
      <w:r w:rsidR="007F2E37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 </w:t>
      </w:r>
      <w:r w:rsidR="00242C80" w:rsidRPr="00622A5A">
        <w:rPr>
          <w:rFonts w:ascii="Times New Roman" w:hAnsi="Times New Roman" w:cs="Times New Roman"/>
          <w:sz w:val="24"/>
          <w:szCs w:val="24"/>
        </w:rPr>
        <w:t>(далее - муниципальное имущество), а также правила ведения Реестра муниципального имущества (далее - Реестр), в том числе порядок присвоения реестровых номеров объектам учета и внесения сведений об имуществе в Реестр</w:t>
      </w:r>
      <w:proofErr w:type="gramEnd"/>
      <w:r w:rsidR="00242C80" w:rsidRPr="00622A5A">
        <w:rPr>
          <w:rFonts w:ascii="Times New Roman" w:hAnsi="Times New Roman" w:cs="Times New Roman"/>
          <w:sz w:val="24"/>
          <w:szCs w:val="24"/>
        </w:rPr>
        <w:t xml:space="preserve">, общие требования к порядку предоставления информации из Реестра, состав информации о муниципальном имуществе, принадлежащем на вещном праве муниципальному образованию </w:t>
      </w:r>
      <w:r w:rsidR="007F2E37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, органам местного </w:t>
      </w:r>
      <w:r w:rsidR="00242C80" w:rsidRPr="00527E44">
        <w:rPr>
          <w:rFonts w:ascii="Times New Roman" w:hAnsi="Times New Roman" w:cs="Times New Roman"/>
          <w:sz w:val="24"/>
          <w:szCs w:val="24"/>
        </w:rPr>
        <w:t>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242C80" w:rsidRPr="00622A5A" w:rsidRDefault="00527E44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527E4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27E44"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="00C31261" w:rsidRPr="00527E44">
        <w:rPr>
          <w:rFonts w:ascii="Times New Roman" w:hAnsi="Times New Roman" w:cs="Times New Roman"/>
          <w:sz w:val="24"/>
          <w:szCs w:val="24"/>
        </w:rPr>
        <w:t xml:space="preserve">с </w:t>
      </w:r>
      <w:r w:rsidR="00242C80" w:rsidRPr="00527E44">
        <w:rPr>
          <w:rFonts w:ascii="Times New Roman" w:hAnsi="Times New Roman" w:cs="Times New Roman"/>
          <w:sz w:val="24"/>
          <w:szCs w:val="24"/>
        </w:rPr>
        <w:t>Гражданск</w:t>
      </w:r>
      <w:r w:rsidR="00C31261" w:rsidRPr="00527E44">
        <w:rPr>
          <w:rFonts w:ascii="Times New Roman" w:hAnsi="Times New Roman" w:cs="Times New Roman"/>
          <w:sz w:val="24"/>
          <w:szCs w:val="24"/>
        </w:rPr>
        <w:t>им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1261" w:rsidRPr="00527E44">
        <w:rPr>
          <w:rFonts w:ascii="Times New Roman" w:hAnsi="Times New Roman" w:cs="Times New Roman"/>
          <w:sz w:val="24"/>
          <w:szCs w:val="24"/>
        </w:rPr>
        <w:t>ом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="00C31261" w:rsidRPr="00527E44">
        <w:rPr>
          <w:rFonts w:ascii="Times New Roman" w:hAnsi="Times New Roman" w:cs="Times New Roman"/>
          <w:sz w:val="24"/>
          <w:szCs w:val="24"/>
        </w:rPr>
        <w:t>ым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31261" w:rsidRPr="00527E44">
        <w:rPr>
          <w:rFonts w:ascii="Times New Roman" w:hAnsi="Times New Roman" w:cs="Times New Roman"/>
          <w:sz w:val="24"/>
          <w:szCs w:val="24"/>
        </w:rPr>
        <w:t>ом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31261" w:rsidRPr="00527E44">
        <w:rPr>
          <w:rFonts w:ascii="Times New Roman" w:hAnsi="Times New Roman" w:cs="Times New Roman"/>
          <w:sz w:val="24"/>
          <w:szCs w:val="24"/>
        </w:rPr>
        <w:t>№131-ФЗ «</w:t>
      </w:r>
      <w:r w:rsidR="00242C80" w:rsidRPr="00527E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1261" w:rsidRPr="00527E44">
        <w:rPr>
          <w:rFonts w:ascii="Times New Roman" w:hAnsi="Times New Roman" w:cs="Times New Roman"/>
          <w:sz w:val="24"/>
          <w:szCs w:val="24"/>
        </w:rPr>
        <w:t>»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42C80" w:rsidRPr="00527E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</w:t>
        </w:r>
      </w:hyperlink>
      <w:r w:rsidR="00242C80" w:rsidRPr="00527E44">
        <w:rPr>
          <w:rStyle w:val="a4"/>
          <w:rFonts w:ascii="Times New Roman" w:hAnsi="Times New Roman" w:cs="Times New Roman"/>
          <w:color w:val="auto"/>
          <w:sz w:val="24"/>
          <w:szCs w:val="24"/>
        </w:rPr>
        <w:t>ом</w:t>
      </w:r>
      <w:r w:rsidR="00242C80" w:rsidRPr="00527E44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30.08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.2011 </w:t>
      </w:r>
      <w:r w:rsidR="00C31261">
        <w:rPr>
          <w:rFonts w:ascii="Times New Roman" w:hAnsi="Times New Roman" w:cs="Times New Roman"/>
          <w:sz w:val="24"/>
          <w:szCs w:val="24"/>
        </w:rPr>
        <w:t>№424 «</w:t>
      </w:r>
      <w:r w:rsidR="00242C80" w:rsidRPr="00622A5A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C31261">
        <w:rPr>
          <w:rFonts w:ascii="Times New Roman" w:hAnsi="Times New Roman" w:cs="Times New Roman"/>
          <w:sz w:val="24"/>
          <w:szCs w:val="24"/>
        </w:rPr>
        <w:t>»</w:t>
      </w:r>
      <w:r w:rsidR="00242C80" w:rsidRPr="00622A5A">
        <w:rPr>
          <w:rFonts w:ascii="Times New Roman" w:hAnsi="Times New Roman" w:cs="Times New Roman"/>
          <w:sz w:val="24"/>
          <w:szCs w:val="24"/>
        </w:rPr>
        <w:t>, Устав</w:t>
      </w:r>
      <w:r w:rsidR="00C31261">
        <w:rPr>
          <w:rFonts w:ascii="Times New Roman" w:hAnsi="Times New Roman" w:cs="Times New Roman"/>
          <w:sz w:val="24"/>
          <w:szCs w:val="24"/>
        </w:rPr>
        <w:t>ом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2E37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="00242C80" w:rsidRPr="00622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C80" w:rsidRPr="00622A5A" w:rsidRDefault="00527E44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bookmarkEnd w:id="2"/>
      <w:r>
        <w:rPr>
          <w:rFonts w:ascii="Times New Roman" w:hAnsi="Times New Roman" w:cs="Times New Roman"/>
          <w:sz w:val="24"/>
          <w:szCs w:val="24"/>
        </w:rPr>
        <w:t>1.3. В настоящих Правилах</w:t>
      </w:r>
      <w:r w:rsidR="00242C80" w:rsidRPr="00622A5A">
        <w:rPr>
          <w:rFonts w:ascii="Times New Roman" w:hAnsi="Times New Roman" w:cs="Times New Roman"/>
          <w:sz w:val="24"/>
          <w:szCs w:val="24"/>
        </w:rPr>
        <w:t xml:space="preserve"> применяются следующие основные понятия:</w:t>
      </w:r>
    </w:p>
    <w:bookmarkEnd w:id="3"/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</w:t>
      </w:r>
      <w:r w:rsidRPr="00622A5A">
        <w:rPr>
          <w:rStyle w:val="a3"/>
          <w:rFonts w:ascii="Times New Roman" w:hAnsi="Times New Roman" w:cs="Times New Roman"/>
          <w:color w:val="auto"/>
          <w:sz w:val="24"/>
          <w:szCs w:val="24"/>
        </w:rPr>
        <w:t>учет</w:t>
      </w:r>
      <w:r w:rsidRPr="00622A5A">
        <w:rPr>
          <w:rFonts w:ascii="Times New Roman" w:hAnsi="Times New Roman" w:cs="Times New Roman"/>
          <w:sz w:val="24"/>
          <w:szCs w:val="24"/>
        </w:rPr>
        <w:t xml:space="preserve"> - сбор, регистрация и обобщение информации о муниципальном имуществе;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</w:t>
      </w:r>
      <w:r w:rsidRPr="00622A5A">
        <w:rPr>
          <w:rStyle w:val="a3"/>
          <w:rFonts w:ascii="Times New Roman" w:hAnsi="Times New Roman" w:cs="Times New Roman"/>
          <w:color w:val="auto"/>
          <w:sz w:val="24"/>
          <w:szCs w:val="24"/>
        </w:rPr>
        <w:t>объект учета</w:t>
      </w:r>
      <w:r w:rsidRPr="00622A5A">
        <w:rPr>
          <w:rFonts w:ascii="Times New Roman" w:hAnsi="Times New Roman" w:cs="Times New Roman"/>
          <w:sz w:val="24"/>
          <w:szCs w:val="24"/>
        </w:rPr>
        <w:t xml:space="preserve"> - объект муниципальной собственности, в отношении которого осуществляется учет, и сведения о котором подлежат внесению в Реестр;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</w:t>
      </w:r>
      <w:r w:rsidRPr="00622A5A">
        <w:rPr>
          <w:rStyle w:val="a3"/>
          <w:rFonts w:ascii="Times New Roman" w:hAnsi="Times New Roman" w:cs="Times New Roman"/>
          <w:color w:val="auto"/>
          <w:sz w:val="24"/>
          <w:szCs w:val="24"/>
        </w:rPr>
        <w:t>Реестр</w:t>
      </w:r>
      <w:r w:rsidRPr="00622A5A">
        <w:rPr>
          <w:rFonts w:ascii="Times New Roman" w:hAnsi="Times New Roman" w:cs="Times New Roman"/>
          <w:sz w:val="24"/>
          <w:szCs w:val="24"/>
        </w:rPr>
        <w:t xml:space="preserve"> - информационная система, содержащая перечень объектов учета и сведения, характеризующие эти объекты;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</w:t>
      </w:r>
      <w:r w:rsidRPr="00622A5A">
        <w:rPr>
          <w:rStyle w:val="a3"/>
          <w:rFonts w:ascii="Times New Roman" w:hAnsi="Times New Roman" w:cs="Times New Roman"/>
          <w:color w:val="auto"/>
          <w:sz w:val="24"/>
          <w:szCs w:val="24"/>
        </w:rPr>
        <w:t>ведение Реестра</w:t>
      </w:r>
      <w:r w:rsidRPr="00622A5A">
        <w:rPr>
          <w:rFonts w:ascii="Times New Roman" w:hAnsi="Times New Roman" w:cs="Times New Roman"/>
          <w:sz w:val="24"/>
          <w:szCs w:val="24"/>
        </w:rPr>
        <w:t xml:space="preserve"> - внесение в Реестр сведений об объектах учета, обновление этих сведений и исключение их из Реестра.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"/>
      <w:r w:rsidRPr="00622A5A">
        <w:rPr>
          <w:rFonts w:ascii="Times New Roman" w:hAnsi="Times New Roman" w:cs="Times New Roman"/>
          <w:sz w:val="24"/>
          <w:szCs w:val="24"/>
        </w:rPr>
        <w:t>1.4. Учет и ведение Реестра осуществляется в целях:</w:t>
      </w:r>
    </w:p>
    <w:bookmarkEnd w:id="4"/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организации единой системы </w:t>
      </w:r>
      <w:proofErr w:type="spellStart"/>
      <w:r w:rsidRPr="00622A5A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622A5A">
        <w:rPr>
          <w:rFonts w:ascii="Times New Roman" w:hAnsi="Times New Roman" w:cs="Times New Roman"/>
          <w:sz w:val="24"/>
          <w:szCs w:val="24"/>
        </w:rPr>
        <w:t xml:space="preserve"> учета муниципального имущества;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формирования полной и достоверной информации об объектах учета, обеспечения своевременного, оперативного отражения изменений в составе муниципального имущества;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информационно-справочного обеспечения процесса подготовки и принятия решений по распоряжению муниципальным имуществом;</w:t>
      </w:r>
    </w:p>
    <w:p w:rsidR="000D4112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подтверждения права собственности муниципального образования </w:t>
      </w:r>
      <w:r w:rsidR="007F2E37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Pr="00622A5A">
        <w:rPr>
          <w:rFonts w:ascii="Times New Roman" w:hAnsi="Times New Roman" w:cs="Times New Roman"/>
          <w:sz w:val="24"/>
          <w:szCs w:val="24"/>
        </w:rPr>
        <w:t xml:space="preserve"> (далее – район) на объекты муниципальной собственности.</w:t>
      </w:r>
    </w:p>
    <w:p w:rsidR="00242C80" w:rsidRPr="00622A5A" w:rsidRDefault="00242C80" w:rsidP="00F73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"/>
      <w:r w:rsidRPr="00622A5A">
        <w:rPr>
          <w:rFonts w:ascii="Times New Roman" w:hAnsi="Times New Roman" w:cs="Times New Roman"/>
          <w:sz w:val="24"/>
          <w:szCs w:val="24"/>
        </w:rPr>
        <w:t>1.5.</w:t>
      </w:r>
      <w:r w:rsidR="00F73D7F" w:rsidRPr="00F73D7F">
        <w:rPr>
          <w:rFonts w:ascii="Times New Roman" w:hAnsi="Times New Roman" w:cs="Times New Roman"/>
          <w:sz w:val="28"/>
          <w:szCs w:val="28"/>
        </w:rPr>
        <w:t xml:space="preserve"> </w:t>
      </w:r>
      <w:r w:rsidR="00F73D7F" w:rsidRPr="00F73D7F">
        <w:rPr>
          <w:rFonts w:ascii="Times New Roman" w:hAnsi="Times New Roman" w:cs="Times New Roman"/>
          <w:sz w:val="24"/>
          <w:szCs w:val="24"/>
        </w:rPr>
        <w:t xml:space="preserve">Распорядителем Реестра является Администрация </w:t>
      </w:r>
      <w:r w:rsidR="007F2E37">
        <w:rPr>
          <w:rFonts w:ascii="Times New Roman" w:hAnsi="Times New Roman" w:cs="Times New Roman"/>
          <w:sz w:val="24"/>
          <w:szCs w:val="24"/>
        </w:rPr>
        <w:t xml:space="preserve">Угловского сельского поселения Бахчисарайского района </w:t>
      </w:r>
      <w:r w:rsidR="00F73D7F">
        <w:rPr>
          <w:rFonts w:ascii="Times New Roman" w:hAnsi="Times New Roman" w:cs="Times New Roman"/>
          <w:sz w:val="24"/>
          <w:szCs w:val="24"/>
        </w:rPr>
        <w:t xml:space="preserve"> </w:t>
      </w:r>
      <w:r w:rsidR="00F73D7F" w:rsidRPr="00F73D7F">
        <w:rPr>
          <w:rFonts w:ascii="Times New Roman" w:hAnsi="Times New Roman" w:cs="Times New Roman"/>
          <w:sz w:val="24"/>
          <w:szCs w:val="24"/>
        </w:rPr>
        <w:t>Республики Крым</w:t>
      </w:r>
      <w:r w:rsidRPr="00622A5A">
        <w:rPr>
          <w:rFonts w:ascii="Times New Roman" w:hAnsi="Times New Roman" w:cs="Times New Roman"/>
          <w:sz w:val="24"/>
          <w:szCs w:val="24"/>
        </w:rPr>
        <w:t>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"/>
      <w:bookmarkEnd w:id="5"/>
      <w:r w:rsidRPr="00622A5A">
        <w:rPr>
          <w:rFonts w:ascii="Times New Roman" w:hAnsi="Times New Roman" w:cs="Times New Roman"/>
          <w:sz w:val="24"/>
          <w:szCs w:val="24"/>
        </w:rPr>
        <w:t xml:space="preserve">1.6. Организационные и технические решения по вопросам формирования и ведения Реестра определяются </w:t>
      </w:r>
      <w:r w:rsidR="00DB1A3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F2E37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22A5A">
        <w:rPr>
          <w:rFonts w:ascii="Times New Roman" w:hAnsi="Times New Roman" w:cs="Times New Roman"/>
          <w:sz w:val="24"/>
          <w:szCs w:val="24"/>
        </w:rPr>
        <w:t>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"/>
      <w:bookmarkEnd w:id="6"/>
      <w:r w:rsidRPr="00622A5A">
        <w:rPr>
          <w:rFonts w:ascii="Times New Roman" w:hAnsi="Times New Roman" w:cs="Times New Roman"/>
          <w:sz w:val="24"/>
          <w:szCs w:val="24"/>
        </w:rPr>
        <w:t xml:space="preserve">1.7. Организационные и технические решения </w:t>
      </w:r>
      <w:r w:rsidR="00A735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2E37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22A5A">
        <w:rPr>
          <w:rFonts w:ascii="Times New Roman" w:hAnsi="Times New Roman" w:cs="Times New Roman"/>
          <w:sz w:val="24"/>
          <w:szCs w:val="24"/>
        </w:rPr>
        <w:t xml:space="preserve"> по вопросам формирования и ведения Реестра являются обязательными для исполнения муниципальными предприятиями и учреждениями </w:t>
      </w:r>
      <w:r w:rsidR="007F2E37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22A5A">
        <w:rPr>
          <w:rFonts w:ascii="Times New Roman" w:hAnsi="Times New Roman" w:cs="Times New Roman"/>
          <w:sz w:val="24"/>
          <w:szCs w:val="24"/>
        </w:rPr>
        <w:t>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7"/>
      <w:r w:rsidRPr="00622A5A">
        <w:rPr>
          <w:rFonts w:ascii="Times New Roman" w:hAnsi="Times New Roman" w:cs="Times New Roman"/>
          <w:sz w:val="24"/>
          <w:szCs w:val="24"/>
        </w:rPr>
        <w:t xml:space="preserve">1.8. Реестр должен храниться и обрабатываться в местах, недоступных для посторонних </w:t>
      </w:r>
      <w:r w:rsidRPr="00622A5A">
        <w:rPr>
          <w:rFonts w:ascii="Times New Roman" w:hAnsi="Times New Roman" w:cs="Times New Roman"/>
          <w:sz w:val="24"/>
          <w:szCs w:val="24"/>
        </w:rPr>
        <w:lastRenderedPageBreak/>
        <w:t>лиц, с соблюдением условий, обеспечивающих предотвращение хищения, утраты, искажения и подделки информации.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"/>
      <w:bookmarkEnd w:id="8"/>
      <w:r w:rsidRPr="00622A5A">
        <w:rPr>
          <w:rFonts w:ascii="Times New Roman" w:hAnsi="Times New Roman" w:cs="Times New Roman"/>
          <w:sz w:val="24"/>
          <w:szCs w:val="24"/>
        </w:rPr>
        <w:t xml:space="preserve">1.9. Документы Реестра хранятся в соответствии с </w:t>
      </w:r>
      <w:hyperlink r:id="rId11" w:history="1">
        <w:r w:rsidRPr="00622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622A5A">
        <w:rPr>
          <w:rFonts w:ascii="Times New Roman" w:hAnsi="Times New Roman" w:cs="Times New Roman"/>
          <w:sz w:val="24"/>
          <w:szCs w:val="24"/>
        </w:rPr>
        <w:t xml:space="preserve"> от 22.10.2004 </w:t>
      </w:r>
      <w:r w:rsidR="0030765F">
        <w:rPr>
          <w:rFonts w:ascii="Times New Roman" w:hAnsi="Times New Roman" w:cs="Times New Roman"/>
          <w:sz w:val="24"/>
          <w:szCs w:val="24"/>
        </w:rPr>
        <w:t>№</w:t>
      </w:r>
      <w:r w:rsidRPr="00622A5A">
        <w:rPr>
          <w:rFonts w:ascii="Times New Roman" w:hAnsi="Times New Roman" w:cs="Times New Roman"/>
          <w:sz w:val="24"/>
          <w:szCs w:val="24"/>
        </w:rPr>
        <w:t>125-ФЗ "Об архивном деле в Российской Федерации".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"/>
      <w:bookmarkEnd w:id="9"/>
      <w:r w:rsidRPr="00622A5A">
        <w:rPr>
          <w:rFonts w:ascii="Times New Roman" w:hAnsi="Times New Roman" w:cs="Times New Roman"/>
          <w:sz w:val="24"/>
          <w:szCs w:val="24"/>
        </w:rPr>
        <w:t>1.10. Муниципальное имущество, не внесенное в Реестр, не может быть отчуждено или обременено.</w:t>
      </w:r>
    </w:p>
    <w:p w:rsidR="00242C80" w:rsidRPr="00622A5A" w:rsidRDefault="00242C80" w:rsidP="00242C80">
      <w:pPr>
        <w:pStyle w:val="1"/>
        <w:rPr>
          <w:rFonts w:ascii="Times New Roman" w:hAnsi="Times New Roman" w:cs="Times New Roman"/>
          <w:color w:val="auto"/>
        </w:rPr>
      </w:pPr>
      <w:bookmarkStart w:id="11" w:name="sub_17"/>
      <w:bookmarkEnd w:id="10"/>
      <w:r w:rsidRPr="00622A5A">
        <w:rPr>
          <w:rFonts w:ascii="Times New Roman" w:hAnsi="Times New Roman" w:cs="Times New Roman"/>
          <w:color w:val="auto"/>
        </w:rPr>
        <w:t>2. Организация учета и ведения Реестра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"/>
      <w:bookmarkEnd w:id="11"/>
      <w:r w:rsidRPr="00622A5A">
        <w:rPr>
          <w:rFonts w:ascii="Times New Roman" w:hAnsi="Times New Roman" w:cs="Times New Roman"/>
          <w:sz w:val="24"/>
          <w:szCs w:val="24"/>
        </w:rPr>
        <w:t xml:space="preserve">2.1. Организация учета и ведения Реестра осуществляется </w:t>
      </w:r>
      <w:r w:rsidR="00527E44">
        <w:rPr>
          <w:rFonts w:ascii="Times New Roman" w:hAnsi="Times New Roman" w:cs="Times New Roman"/>
          <w:sz w:val="24"/>
          <w:szCs w:val="24"/>
        </w:rPr>
        <w:t>специалистами Администрации Угловского сельского поселения</w:t>
      </w:r>
      <w:r w:rsidRPr="00622A5A">
        <w:rPr>
          <w:rFonts w:ascii="Times New Roman" w:hAnsi="Times New Roman" w:cs="Times New Roman"/>
          <w:sz w:val="24"/>
          <w:szCs w:val="24"/>
        </w:rPr>
        <w:t>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bookmarkEnd w:id="12"/>
      <w:r w:rsidRPr="00622A5A">
        <w:rPr>
          <w:rFonts w:ascii="Times New Roman" w:hAnsi="Times New Roman" w:cs="Times New Roman"/>
          <w:sz w:val="24"/>
          <w:szCs w:val="24"/>
        </w:rPr>
        <w:t xml:space="preserve">2.2. </w:t>
      </w:r>
      <w:r w:rsidR="00527E44">
        <w:rPr>
          <w:rFonts w:ascii="Times New Roman" w:hAnsi="Times New Roman" w:cs="Times New Roman"/>
          <w:sz w:val="24"/>
          <w:szCs w:val="24"/>
        </w:rPr>
        <w:t>Обязанности специалистов</w:t>
      </w:r>
      <w:r w:rsidRPr="00622A5A">
        <w:rPr>
          <w:rFonts w:ascii="Times New Roman" w:hAnsi="Times New Roman" w:cs="Times New Roman"/>
          <w:sz w:val="24"/>
          <w:szCs w:val="24"/>
        </w:rPr>
        <w:t>:</w:t>
      </w:r>
    </w:p>
    <w:bookmarkEnd w:id="13"/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обеспечив</w:t>
      </w:r>
      <w:r w:rsidR="00527E44">
        <w:rPr>
          <w:rFonts w:ascii="Times New Roman" w:hAnsi="Times New Roman" w:cs="Times New Roman"/>
          <w:sz w:val="24"/>
          <w:szCs w:val="24"/>
        </w:rPr>
        <w:t>ать соблюдение настоящих Правил</w:t>
      </w:r>
      <w:r w:rsidRPr="00622A5A">
        <w:rPr>
          <w:rFonts w:ascii="Times New Roman" w:hAnsi="Times New Roman" w:cs="Times New Roman"/>
          <w:sz w:val="24"/>
          <w:szCs w:val="24"/>
        </w:rPr>
        <w:t>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обеспечивать соблюдение прав доступа к Реестру;</w:t>
      </w:r>
    </w:p>
    <w:p w:rsidR="00242C80" w:rsidRPr="00622A5A" w:rsidRDefault="00242C80" w:rsidP="009A6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осуществлять информационно-справочное обслуживание, выдавать выписки из Реестра и справки об отсутствии запрашиваемой информации.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2.3. Учет муниципального имущества при ведении Реестра представляет собой выполнение следующих действий: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а) включение объекта и сведений о нем в Реестр;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б) внесение изменений в объект учета и сведений о нем;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в) исключение   из   Реестра  объектов,   право   муниципальной </w:t>
      </w:r>
      <w:proofErr w:type="gramStart"/>
      <w:r w:rsidRPr="00622A5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22A5A">
        <w:rPr>
          <w:rFonts w:ascii="Times New Roman" w:hAnsi="Times New Roman" w:cs="Times New Roman"/>
          <w:sz w:val="24"/>
          <w:szCs w:val="24"/>
        </w:rPr>
        <w:t xml:space="preserve"> на которые прекращено по основаниям, предусмотренным действующим законодательством Российской Федерации.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2.4. Основаниями для включения объекта в Реестр, исключения из Реестра, внесения изменений в объект учета и сведений о нём  являются </w:t>
      </w:r>
      <w:r w:rsidR="0076061E">
        <w:rPr>
          <w:rFonts w:ascii="Times New Roman" w:hAnsi="Times New Roman" w:cs="Times New Roman"/>
          <w:sz w:val="24"/>
          <w:szCs w:val="24"/>
        </w:rPr>
        <w:t>постановления</w:t>
      </w:r>
      <w:r w:rsidRPr="00622A5A">
        <w:rPr>
          <w:rFonts w:ascii="Times New Roman" w:hAnsi="Times New Roman" w:cs="Times New Roman"/>
          <w:sz w:val="24"/>
          <w:szCs w:val="24"/>
        </w:rPr>
        <w:t xml:space="preserve"> </w:t>
      </w:r>
      <w:r w:rsidR="0076061E">
        <w:rPr>
          <w:rFonts w:ascii="Times New Roman" w:hAnsi="Times New Roman" w:cs="Times New Roman"/>
          <w:sz w:val="24"/>
          <w:szCs w:val="24"/>
        </w:rPr>
        <w:t>А</w:t>
      </w:r>
      <w:r w:rsidRPr="00622A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2E37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622A5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5137A">
        <w:rPr>
          <w:rFonts w:ascii="Times New Roman" w:hAnsi="Times New Roman" w:cs="Times New Roman"/>
          <w:sz w:val="24"/>
          <w:szCs w:val="24"/>
        </w:rPr>
        <w:t>постановления</w:t>
      </w:r>
      <w:r w:rsidRPr="00622A5A">
        <w:rPr>
          <w:rFonts w:ascii="Times New Roman" w:hAnsi="Times New Roman" w:cs="Times New Roman"/>
          <w:sz w:val="24"/>
          <w:szCs w:val="24"/>
        </w:rPr>
        <w:t xml:space="preserve">),  </w:t>
      </w:r>
      <w:r w:rsidR="00527E44">
        <w:rPr>
          <w:rFonts w:ascii="Times New Roman" w:hAnsi="Times New Roman" w:cs="Times New Roman"/>
          <w:sz w:val="24"/>
          <w:szCs w:val="24"/>
        </w:rPr>
        <w:t xml:space="preserve">по итогам рассмотрение комиссией по внесению имущества в казну муниципального имущества Угловского сельского поселения, в реестр муниципального имущества Угловского сельского поселения, </w:t>
      </w:r>
      <w:r w:rsidRPr="00622A5A">
        <w:rPr>
          <w:rFonts w:ascii="Times New Roman" w:hAnsi="Times New Roman" w:cs="Times New Roman"/>
          <w:sz w:val="24"/>
          <w:szCs w:val="24"/>
        </w:rPr>
        <w:t>принятые на основании: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1) законов  и  иных  нормативно - правовых  актов государственных   органов,  органов местного самоуправления </w:t>
      </w:r>
      <w:r w:rsidR="007F2E37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B5318E">
        <w:rPr>
          <w:rFonts w:ascii="Times New Roman" w:hAnsi="Times New Roman" w:cs="Times New Roman"/>
          <w:sz w:val="24"/>
          <w:szCs w:val="24"/>
        </w:rPr>
        <w:t>п</w:t>
      </w:r>
      <w:r w:rsidR="007F2E37">
        <w:rPr>
          <w:rFonts w:ascii="Times New Roman" w:hAnsi="Times New Roman" w:cs="Times New Roman"/>
          <w:sz w:val="24"/>
          <w:szCs w:val="24"/>
        </w:rPr>
        <w:t>оселения</w:t>
      </w:r>
      <w:r w:rsidRPr="00622A5A">
        <w:rPr>
          <w:rFonts w:ascii="Times New Roman" w:hAnsi="Times New Roman" w:cs="Times New Roman"/>
          <w:sz w:val="24"/>
          <w:szCs w:val="24"/>
        </w:rPr>
        <w:t>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2) вступивших  в  законную  силу  судебных  актов (решений, определений и др.);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3) договоров купли - продажи, мены, дарения  и иных, предусмотренных действующим законодательством Российской Федерации;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4) сведений    о     зарегистрированных      правах,     полученных      из     Единого государственного реестра прав на недвижимое имущество и сделок с ним или свидетельств о государственной регистрации  прав  собственности на объект недвижимого имущества, выписок из реестра муниципальной собственности с отметкой регистрирующего органа о зарегистрированных правах;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5) сведений   о   регистрации    юридического    лица,   полученных    из   Единого государственного реестра юридических лиц;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6) документов о реорганизации или ликвидации юридического лица;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7) актов инвентаризации муниципального имущества;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8) документов о вводе объектов в эксплуатацию;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9) актов   приема  -  передачи,   актов   списания имущества;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10) иных  основаниях,  предусмотренных действующим    законодательством Российской  Федерации.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2.5. Реестр состоит из 3 разделов.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"/>
      <w:r w:rsidRPr="00622A5A">
        <w:rPr>
          <w:rFonts w:ascii="Times New Roman" w:hAnsi="Times New Roman" w:cs="Times New Roman"/>
          <w:sz w:val="24"/>
          <w:szCs w:val="24"/>
        </w:rPr>
        <w:t>2.5.1. В раздел 1 (</w:t>
      </w:r>
      <w:r w:rsidR="005378AA">
        <w:rPr>
          <w:rFonts w:ascii="Times New Roman" w:hAnsi="Times New Roman" w:cs="Times New Roman"/>
          <w:sz w:val="24"/>
          <w:szCs w:val="24"/>
        </w:rPr>
        <w:t>приложение 1</w:t>
      </w:r>
      <w:r w:rsidRPr="00622A5A">
        <w:rPr>
          <w:rFonts w:ascii="Times New Roman" w:hAnsi="Times New Roman" w:cs="Times New Roman"/>
          <w:sz w:val="24"/>
          <w:szCs w:val="24"/>
        </w:rPr>
        <w:t>) включаются сведения о муниципальном недвижимом имуществе,</w:t>
      </w:r>
      <w:bookmarkStart w:id="15" w:name="sub_22"/>
      <w:bookmarkEnd w:id="14"/>
      <w:r w:rsidRPr="00622A5A">
        <w:rPr>
          <w:rFonts w:ascii="Times New Roman" w:hAnsi="Times New Roman" w:cs="Times New Roman"/>
          <w:sz w:val="24"/>
          <w:szCs w:val="24"/>
        </w:rPr>
        <w:t xml:space="preserve"> в раздел 2 (приложени</w:t>
      </w:r>
      <w:r w:rsidR="005378AA">
        <w:rPr>
          <w:rFonts w:ascii="Times New Roman" w:hAnsi="Times New Roman" w:cs="Times New Roman"/>
          <w:sz w:val="24"/>
          <w:szCs w:val="24"/>
        </w:rPr>
        <w:t>е</w:t>
      </w:r>
      <w:r w:rsidRPr="00622A5A">
        <w:rPr>
          <w:rFonts w:ascii="Times New Roman" w:hAnsi="Times New Roman" w:cs="Times New Roman"/>
          <w:sz w:val="24"/>
          <w:szCs w:val="24"/>
        </w:rPr>
        <w:t xml:space="preserve"> 1) включаются сведения о муниципальном движимом имуществе,</w:t>
      </w:r>
      <w:bookmarkStart w:id="16" w:name="sub_23"/>
      <w:bookmarkEnd w:id="15"/>
      <w:r w:rsidRPr="00622A5A">
        <w:rPr>
          <w:rFonts w:ascii="Times New Roman" w:hAnsi="Times New Roman" w:cs="Times New Roman"/>
          <w:sz w:val="24"/>
          <w:szCs w:val="24"/>
        </w:rPr>
        <w:t xml:space="preserve"> в раздел 3 (</w:t>
      </w:r>
      <w:r w:rsidR="005378AA">
        <w:rPr>
          <w:rFonts w:ascii="Times New Roman" w:hAnsi="Times New Roman" w:cs="Times New Roman"/>
          <w:sz w:val="24"/>
          <w:szCs w:val="24"/>
        </w:rPr>
        <w:t>приложение</w:t>
      </w:r>
      <w:r w:rsidRPr="00622A5A">
        <w:rPr>
          <w:rFonts w:ascii="Times New Roman" w:hAnsi="Times New Roman" w:cs="Times New Roman"/>
          <w:sz w:val="24"/>
          <w:szCs w:val="24"/>
        </w:rPr>
        <w:t xml:space="preserve"> 1) включаются сведения об имущественных комплексах.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4"/>
      <w:bookmarkEnd w:id="16"/>
      <w:r w:rsidRPr="00622A5A">
        <w:rPr>
          <w:rFonts w:ascii="Times New Roman" w:hAnsi="Times New Roman" w:cs="Times New Roman"/>
          <w:sz w:val="24"/>
          <w:szCs w:val="24"/>
        </w:rPr>
        <w:t>2.5.2. Разделы 1 и 2 Реестра группируются по видам имущества и содержат сведения о сделках с имуществом. Раздел 3 группируется по организационно-правовым формам юридических лиц.</w:t>
      </w:r>
    </w:p>
    <w:bookmarkEnd w:id="17"/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2.6.  Включение объекта в Реестр означает внесение в соответствующий раздел базы данных Реестра сведений, позволяющих идентифицировать указанный объект от других объектов с одновременным присвоением ему идентификационного (реестрового) номера, </w:t>
      </w:r>
      <w:r w:rsidRPr="00622A5A">
        <w:rPr>
          <w:rFonts w:ascii="Times New Roman" w:hAnsi="Times New Roman" w:cs="Times New Roman"/>
          <w:sz w:val="24"/>
          <w:szCs w:val="24"/>
        </w:rPr>
        <w:lastRenderedPageBreak/>
        <w:t>который формируется в соответствии с разделом 4</w:t>
      </w:r>
      <w:r w:rsidR="00946289">
        <w:rPr>
          <w:rFonts w:ascii="Times New Roman" w:hAnsi="Times New Roman" w:cs="Times New Roman"/>
          <w:sz w:val="24"/>
          <w:szCs w:val="24"/>
        </w:rPr>
        <w:t xml:space="preserve"> </w:t>
      </w:r>
      <w:r w:rsidR="00527E44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622A5A">
        <w:rPr>
          <w:rFonts w:ascii="Times New Roman" w:hAnsi="Times New Roman" w:cs="Times New Roman"/>
          <w:sz w:val="24"/>
          <w:szCs w:val="24"/>
        </w:rPr>
        <w:t>. Реестровый номер, присвоенный объекту, исключенному из Реестра,  вновь включаемым в Реестр объектам не присваивается.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2.7. Реестр ведется  в электронном виде и на бумажных носителях. В случае несоответствия информации на указанных носителях приоритет имеет информация на бумажных носителях.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622A5A">
        <w:rPr>
          <w:rFonts w:ascii="Times New Roman" w:hAnsi="Times New Roman" w:cs="Times New Roman"/>
          <w:sz w:val="24"/>
          <w:szCs w:val="24"/>
        </w:rPr>
        <w:t xml:space="preserve">В целях обеспечения полноты и актуальности  сведений об объектах учета, находящихся в Реестре, </w:t>
      </w:r>
      <w:r w:rsidR="00527E44">
        <w:rPr>
          <w:rFonts w:ascii="Times New Roman" w:hAnsi="Times New Roman" w:cs="Times New Roman"/>
          <w:sz w:val="24"/>
          <w:szCs w:val="24"/>
        </w:rPr>
        <w:t xml:space="preserve">правообладатели предоставляют </w:t>
      </w:r>
      <w:r w:rsidRPr="00622A5A">
        <w:rPr>
          <w:rFonts w:ascii="Times New Roman" w:hAnsi="Times New Roman" w:cs="Times New Roman"/>
          <w:sz w:val="24"/>
          <w:szCs w:val="24"/>
        </w:rPr>
        <w:t xml:space="preserve">письменное обращение с приложением прошитых и надлежащим образом заверенных </w:t>
      </w:r>
      <w:r w:rsidRPr="00907276">
        <w:rPr>
          <w:rFonts w:ascii="Times New Roman" w:hAnsi="Times New Roman" w:cs="Times New Roman"/>
          <w:sz w:val="24"/>
          <w:szCs w:val="24"/>
        </w:rPr>
        <w:t>карт реестра собственности</w:t>
      </w:r>
      <w:r w:rsidR="00F008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A5A">
        <w:rPr>
          <w:rFonts w:ascii="Times New Roman" w:hAnsi="Times New Roman" w:cs="Times New Roman"/>
          <w:sz w:val="24"/>
          <w:szCs w:val="24"/>
        </w:rPr>
        <w:t xml:space="preserve">(специальные отчетные формы  №№1-8  для внесения в них информации по объектам учёта - в приложении 2) в электронном виде в формате </w:t>
      </w:r>
      <w:r w:rsidRPr="00622A5A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622A5A">
        <w:rPr>
          <w:rFonts w:ascii="Times New Roman" w:hAnsi="Times New Roman" w:cs="Times New Roman"/>
          <w:sz w:val="24"/>
          <w:szCs w:val="24"/>
        </w:rPr>
        <w:t xml:space="preserve"> и на бумажном носителе: </w:t>
      </w:r>
      <w:proofErr w:type="gramEnd"/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на все имущество, учитываемое на балансе, ежегодно до 15 февраля года, следующего за </w:t>
      </w:r>
      <w:proofErr w:type="gramStart"/>
      <w:r w:rsidRPr="00622A5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22A5A">
        <w:rPr>
          <w:rFonts w:ascii="Times New Roman" w:hAnsi="Times New Roman" w:cs="Times New Roman"/>
          <w:sz w:val="24"/>
          <w:szCs w:val="24"/>
        </w:rPr>
        <w:t xml:space="preserve"> (по состоянию на 01 января текущего года).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на  имущество,  приобретенное   по   договорам    или    иным    основаниям, в двухнедельный срок с момента приобретения.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на имущество, в отношении которого произошли изменения, в двухнедельный срок с момента возникновения изменения.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2.8.1. Дополнительно ежегодно до 15 февраля года, следующего за отчетным (по состоянию на 01 января текущего года), предоставляются надлежащим образом заверенные копии нижеуказанных документов: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а) устав, либо изменения, внесенные в устав; 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б) свидетельство о внесении записи в Единый государственный реестр юридических лиц;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в)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г) выписку из Единого государственного реестра юридических лиц;</w:t>
      </w:r>
    </w:p>
    <w:p w:rsidR="00242C80" w:rsidRPr="00622A5A" w:rsidRDefault="00242C80" w:rsidP="00646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д) информационное письмо </w:t>
      </w:r>
      <w:r w:rsidR="00646846">
        <w:rPr>
          <w:rFonts w:ascii="Times New Roman" w:hAnsi="Times New Roman" w:cs="Times New Roman"/>
          <w:sz w:val="24"/>
          <w:szCs w:val="24"/>
        </w:rPr>
        <w:t>т</w:t>
      </w:r>
      <w:r w:rsidRPr="00622A5A">
        <w:rPr>
          <w:rFonts w:ascii="Times New Roman" w:hAnsi="Times New Roman" w:cs="Times New Roman"/>
          <w:sz w:val="24"/>
          <w:szCs w:val="24"/>
        </w:rPr>
        <w:t>ерриториального органа федеральной службы государственной статистики о включении  юридического лица в состав  Единого государственного регистра предприятий и организаций (ЕГРПО) и установлении ему идентификации по</w:t>
      </w:r>
      <w:r w:rsidR="00646846">
        <w:rPr>
          <w:rFonts w:ascii="Times New Roman" w:hAnsi="Times New Roman" w:cs="Times New Roman"/>
          <w:sz w:val="24"/>
          <w:szCs w:val="24"/>
        </w:rPr>
        <w:t xml:space="preserve"> общероссийским классификаторам</w:t>
      </w:r>
      <w:r w:rsidRPr="00622A5A">
        <w:rPr>
          <w:rFonts w:ascii="Times New Roman" w:hAnsi="Times New Roman" w:cs="Times New Roman"/>
          <w:sz w:val="24"/>
          <w:szCs w:val="24"/>
        </w:rPr>
        <w:t>.</w:t>
      </w:r>
    </w:p>
    <w:p w:rsidR="00242C80" w:rsidRPr="00622A5A" w:rsidRDefault="00242C80" w:rsidP="000020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10C">
        <w:rPr>
          <w:rFonts w:ascii="Times New Roman" w:hAnsi="Times New Roman" w:cs="Times New Roman"/>
          <w:sz w:val="24"/>
          <w:szCs w:val="24"/>
        </w:rPr>
        <w:t xml:space="preserve">2.9. Сведения об объектах учёта муниципальной казны </w:t>
      </w:r>
      <w:r w:rsidR="0029691C" w:rsidRPr="00F771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7710C">
        <w:rPr>
          <w:rFonts w:ascii="Times New Roman" w:hAnsi="Times New Roman" w:cs="Times New Roman"/>
          <w:sz w:val="24"/>
          <w:szCs w:val="24"/>
        </w:rPr>
        <w:t xml:space="preserve"> </w:t>
      </w:r>
      <w:r w:rsidR="00F7710C" w:rsidRPr="00F7710C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 w:rsidRPr="00F7710C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Pr="00F7710C">
        <w:rPr>
          <w:rFonts w:ascii="Times New Roman" w:hAnsi="Times New Roman" w:cs="Times New Roman"/>
          <w:sz w:val="24"/>
          <w:szCs w:val="24"/>
        </w:rPr>
        <w:t xml:space="preserve">  и записи об изменении сведений о них вносятся в Реестр на основании </w:t>
      </w:r>
      <w:r w:rsidR="004914BA" w:rsidRPr="00F7710C">
        <w:rPr>
          <w:rFonts w:ascii="Times New Roman" w:hAnsi="Times New Roman" w:cs="Times New Roman"/>
          <w:sz w:val="24"/>
          <w:szCs w:val="24"/>
        </w:rPr>
        <w:t>постановлений</w:t>
      </w:r>
      <w:r w:rsidRPr="00F7710C">
        <w:rPr>
          <w:rFonts w:ascii="Times New Roman" w:hAnsi="Times New Roman" w:cs="Times New Roman"/>
          <w:sz w:val="24"/>
          <w:szCs w:val="24"/>
        </w:rPr>
        <w:t xml:space="preserve"> и надлежащим образом заверенных копий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правообладателями  в двухнедельный срок с момента возникновения, изменения или прекращения права собственности </w:t>
      </w:r>
      <w:r w:rsidR="004914BA" w:rsidRPr="00F7710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F7710C">
        <w:rPr>
          <w:rFonts w:ascii="Times New Roman" w:hAnsi="Times New Roman" w:cs="Times New Roman"/>
          <w:sz w:val="24"/>
          <w:szCs w:val="24"/>
        </w:rPr>
        <w:t xml:space="preserve"> </w:t>
      </w:r>
      <w:r w:rsidR="00F7710C" w:rsidRPr="00F7710C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 w:rsidRPr="00F7710C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Pr="00F7710C">
        <w:rPr>
          <w:rFonts w:ascii="Times New Roman" w:hAnsi="Times New Roman" w:cs="Times New Roman"/>
          <w:sz w:val="24"/>
          <w:szCs w:val="24"/>
        </w:rPr>
        <w:t xml:space="preserve">  на имущество (изменение сведений об объекте учета).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2.10. Ответственность за своевременность и достоверность предоставляемых об объектах учета сведений несут руководители организаций-правообладателей.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2.11. При исключении объекта учета из Реестра, обновлении данных об объекте учета или правообладателе данные на объект учета переносятся в архив.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2.12. Документы на бумажных носителях на объекты недвижимого имущества, учитываемые в Реестре и исключенные из Реестра,  хранятся  в папках, сформированных в алфавитном порядке по адресам (местоположению) объектов. В число таких документов входят:  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основания включения объектов в Реестр или исключения из Реестра;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технические и кадастровые паспорта;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свидетельства  о государственной регистрации  права  муниципальной  собственности.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Документы на бумажных носителях на  юридических лиц, учитываемых в Реестре и исключаемых из Реестра,  хранятся в папках, сформированных на каждое юридическое лицо. Состав  докуме</w:t>
      </w:r>
      <w:r w:rsidR="00ED454F">
        <w:rPr>
          <w:rFonts w:ascii="Times New Roman" w:hAnsi="Times New Roman" w:cs="Times New Roman"/>
          <w:sz w:val="24"/>
          <w:szCs w:val="24"/>
        </w:rPr>
        <w:t>нтов  указан в п.2.8. настоящих Правил</w:t>
      </w:r>
      <w:r w:rsidRPr="00622A5A">
        <w:rPr>
          <w:rFonts w:ascii="Times New Roman" w:hAnsi="Times New Roman" w:cs="Times New Roman"/>
          <w:sz w:val="24"/>
          <w:szCs w:val="24"/>
        </w:rPr>
        <w:t>.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2.13. По  окончании  календарного года в срок до 15 марта  года, следующего  за  </w:t>
      </w:r>
      <w:proofErr w:type="gramStart"/>
      <w:r w:rsidRPr="00622A5A">
        <w:rPr>
          <w:rFonts w:ascii="Times New Roman" w:hAnsi="Times New Roman" w:cs="Times New Roman"/>
          <w:sz w:val="24"/>
          <w:szCs w:val="24"/>
        </w:rPr>
        <w:lastRenderedPageBreak/>
        <w:t>отчетным</w:t>
      </w:r>
      <w:proofErr w:type="gramEnd"/>
      <w:r w:rsidRPr="00622A5A">
        <w:rPr>
          <w:rFonts w:ascii="Times New Roman" w:hAnsi="Times New Roman" w:cs="Times New Roman"/>
          <w:sz w:val="24"/>
          <w:szCs w:val="24"/>
        </w:rPr>
        <w:t xml:space="preserve"> (по  состоянию  на 01  января  отчетного  года),  данные Реестра формируются на бумажных носителях, которые прошиваются в тома  и заверяются печатью. </w:t>
      </w:r>
    </w:p>
    <w:p w:rsidR="00242C80" w:rsidRPr="00622A5A" w:rsidRDefault="00242C80" w:rsidP="00242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2.14.  </w:t>
      </w:r>
      <w:r w:rsidR="00ED454F">
        <w:rPr>
          <w:rFonts w:ascii="Times New Roman" w:hAnsi="Times New Roman" w:cs="Times New Roman"/>
          <w:sz w:val="24"/>
          <w:szCs w:val="24"/>
        </w:rPr>
        <w:t>Специалисты   несут</w:t>
      </w:r>
      <w:r w:rsidRPr="00622A5A">
        <w:rPr>
          <w:rFonts w:ascii="Times New Roman" w:hAnsi="Times New Roman" w:cs="Times New Roman"/>
          <w:sz w:val="24"/>
          <w:szCs w:val="24"/>
        </w:rPr>
        <w:t xml:space="preserve">   ответственность   за   своевременность  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2.15. В целях обеспечения достоверности сведений, включенных (включаемых) в Реестр, </w:t>
      </w:r>
      <w:r w:rsidR="00ED454F">
        <w:rPr>
          <w:rFonts w:ascii="Times New Roman" w:hAnsi="Times New Roman" w:cs="Times New Roman"/>
          <w:sz w:val="24"/>
          <w:szCs w:val="24"/>
        </w:rPr>
        <w:t>специалисты проводя</w:t>
      </w:r>
      <w:r w:rsidRPr="00622A5A">
        <w:rPr>
          <w:rFonts w:ascii="Times New Roman" w:hAnsi="Times New Roman" w:cs="Times New Roman"/>
          <w:sz w:val="24"/>
          <w:szCs w:val="24"/>
        </w:rPr>
        <w:t xml:space="preserve">т документальные и фактические проверки в порядке, установленном законодательством Российской Федерации и законодательством </w:t>
      </w:r>
      <w:r w:rsidR="002C096E">
        <w:rPr>
          <w:rFonts w:ascii="Times New Roman" w:hAnsi="Times New Roman" w:cs="Times New Roman"/>
          <w:sz w:val="24"/>
          <w:szCs w:val="24"/>
        </w:rPr>
        <w:t>Республики Крым</w:t>
      </w:r>
      <w:r w:rsidRPr="00622A5A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</w:t>
      </w:r>
      <w:r w:rsidR="00ED454F">
        <w:rPr>
          <w:rFonts w:ascii="Times New Roman" w:hAnsi="Times New Roman" w:cs="Times New Roman"/>
          <w:sz w:val="24"/>
          <w:szCs w:val="24"/>
        </w:rPr>
        <w:t>моуправления, настоящими Правилами</w:t>
      </w:r>
      <w:r w:rsidRPr="00622A5A">
        <w:rPr>
          <w:rFonts w:ascii="Times New Roman" w:hAnsi="Times New Roman" w:cs="Times New Roman"/>
          <w:sz w:val="24"/>
          <w:szCs w:val="24"/>
        </w:rPr>
        <w:t xml:space="preserve"> и/или соответствующим договором об использовании объекта учета.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2.16.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Администрация</w:t>
      </w:r>
      <w:r w:rsidRPr="00622A5A">
        <w:rPr>
          <w:rFonts w:ascii="Times New Roman" w:hAnsi="Times New Roman" w:cs="Times New Roman"/>
          <w:sz w:val="24"/>
          <w:szCs w:val="24"/>
        </w:rPr>
        <w:t xml:space="preserve"> имеет право запрашивать сведения об объектах учета и подтверждающие их документы в организациях, располагающих такими данными, в том числе: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в федеральных органах государственной власти;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- в органах государственной власти </w:t>
      </w:r>
      <w:r w:rsidR="001D6274">
        <w:rPr>
          <w:rFonts w:ascii="Times New Roman" w:hAnsi="Times New Roman" w:cs="Times New Roman"/>
          <w:sz w:val="24"/>
          <w:szCs w:val="24"/>
        </w:rPr>
        <w:t>Республики Крым</w:t>
      </w:r>
      <w:r w:rsidRPr="00622A5A">
        <w:rPr>
          <w:rFonts w:ascii="Times New Roman" w:hAnsi="Times New Roman" w:cs="Times New Roman"/>
          <w:sz w:val="24"/>
          <w:szCs w:val="24"/>
        </w:rPr>
        <w:t>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в организациях по учету объектов недвижимости;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в учреждениях юстиции, осуществляющих регистрацию прав на недвижимое имущество и сделок с ним.</w:t>
      </w:r>
    </w:p>
    <w:p w:rsidR="003942F7" w:rsidRPr="003942F7" w:rsidRDefault="003942F7" w:rsidP="00FD07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"/>
      <w:r>
        <w:rPr>
          <w:rFonts w:ascii="Times New Roman" w:hAnsi="Times New Roman" w:cs="Times New Roman"/>
          <w:sz w:val="24"/>
          <w:szCs w:val="24"/>
        </w:rPr>
        <w:t>2.17</w:t>
      </w:r>
      <w:r w:rsidRPr="003942F7">
        <w:rPr>
          <w:rFonts w:ascii="Times New Roman" w:hAnsi="Times New Roman" w:cs="Times New Roman"/>
          <w:sz w:val="24"/>
          <w:szCs w:val="24"/>
        </w:rPr>
        <w:t>. Заявления с приложением соответствующих подлинников и копий</w:t>
      </w:r>
      <w:r w:rsidR="00FD071F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 xml:space="preserve">документов представляются в </w:t>
      </w:r>
      <w:r w:rsidR="0090607A">
        <w:rPr>
          <w:rFonts w:ascii="Times New Roman" w:hAnsi="Times New Roman" w:cs="Times New Roman"/>
          <w:sz w:val="24"/>
          <w:szCs w:val="24"/>
        </w:rPr>
        <w:t>Сектор</w:t>
      </w:r>
      <w:r w:rsidR="00FD071F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в 2-х недельный срок с момента</w:t>
      </w:r>
      <w:r w:rsidR="00FD071F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возникновения, изменения или прекращения права на объекты учета.</w:t>
      </w:r>
    </w:p>
    <w:p w:rsidR="003942F7" w:rsidRPr="003942F7" w:rsidRDefault="00FD071F" w:rsidP="001C7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2F7" w:rsidRPr="003942F7">
        <w:rPr>
          <w:rFonts w:ascii="Times New Roman" w:hAnsi="Times New Roman" w:cs="Times New Roman"/>
          <w:sz w:val="24"/>
          <w:szCs w:val="24"/>
        </w:rPr>
        <w:t>Сведения об объектах учета - созданных предприятиях,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хозяйственных обществах и иных юридических лицах, а также об участии</w:t>
      </w:r>
      <w:r w:rsidR="000C73AD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0607A">
        <w:rPr>
          <w:rFonts w:ascii="Times New Roman" w:hAnsi="Times New Roman"/>
          <w:sz w:val="24"/>
          <w:szCs w:val="24"/>
        </w:rPr>
        <w:t>Угловское сельское поселение</w:t>
      </w:r>
      <w:r w:rsidR="00BF116B" w:rsidRPr="00BF116B">
        <w:rPr>
          <w:rFonts w:ascii="Times New Roman" w:hAnsi="Times New Roman"/>
          <w:sz w:val="24"/>
          <w:szCs w:val="24"/>
        </w:rPr>
        <w:t xml:space="preserve"> Бахчисарайского района Республики Крым</w:t>
      </w:r>
      <w:r w:rsidR="00BF116B" w:rsidRPr="003942F7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в уставных</w:t>
      </w:r>
      <w:r w:rsidR="001C7BF6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капиталах юридических лиц вносятся в Реестр после принятия решений</w:t>
      </w:r>
      <w:r w:rsidR="001C7BF6">
        <w:rPr>
          <w:rFonts w:ascii="Times New Roman" w:hAnsi="Times New Roman" w:cs="Times New Roman"/>
          <w:sz w:val="24"/>
          <w:szCs w:val="24"/>
        </w:rPr>
        <w:t xml:space="preserve"> </w:t>
      </w:r>
      <w:r w:rsidR="0090607A">
        <w:rPr>
          <w:rFonts w:ascii="Times New Roman" w:hAnsi="Times New Roman" w:cs="Times New Roman"/>
          <w:sz w:val="24"/>
          <w:szCs w:val="24"/>
        </w:rPr>
        <w:t>Угловского сельского совета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, актов Администрации </w:t>
      </w:r>
      <w:r w:rsidR="0090607A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 о создании (участии в создании) таких юридических лиц в</w:t>
      </w:r>
      <w:r w:rsidR="001C7BF6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2-х недельный срок со дня внесения</w:t>
      </w:r>
      <w:proofErr w:type="gramEnd"/>
      <w:r w:rsidR="003942F7" w:rsidRPr="003942F7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</w:t>
      </w:r>
      <w:r w:rsidR="001C7BF6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Реестр юридических лиц.</w:t>
      </w:r>
    </w:p>
    <w:p w:rsidR="003942F7" w:rsidRPr="003942F7" w:rsidRDefault="003942F7" w:rsidP="006F2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Вновь созданное юридическое лицо в 2-х недельный срок со дня</w:t>
      </w:r>
      <w:r w:rsidR="006F255A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внесения записи в единый государственный Реестр юридических лиц</w:t>
      </w:r>
      <w:r w:rsidR="006F255A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ED454F">
        <w:rPr>
          <w:rFonts w:ascii="Times New Roman" w:hAnsi="Times New Roman" w:cs="Times New Roman"/>
          <w:sz w:val="24"/>
          <w:szCs w:val="24"/>
        </w:rPr>
        <w:t>в Администрацию</w:t>
      </w:r>
      <w:r w:rsidRPr="003942F7">
        <w:rPr>
          <w:rFonts w:ascii="Times New Roman" w:hAnsi="Times New Roman" w:cs="Times New Roman"/>
          <w:sz w:val="24"/>
          <w:szCs w:val="24"/>
        </w:rPr>
        <w:t>:</w:t>
      </w:r>
    </w:p>
    <w:p w:rsidR="003942F7" w:rsidRPr="003942F7" w:rsidRDefault="003942F7" w:rsidP="00E94B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заявление о внесении в Реестр записи об объекте учета (о созданном</w:t>
      </w:r>
      <w:r w:rsidR="00E94B6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юридическом лице) с приложением к заявлению на бумажном и электронном</w:t>
      </w:r>
      <w:r w:rsidR="00E94B6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 xml:space="preserve">носителе карт </w:t>
      </w:r>
      <w:r w:rsidR="004D2862">
        <w:rPr>
          <w:rFonts w:ascii="Times New Roman" w:hAnsi="Times New Roman" w:cs="Times New Roman"/>
          <w:sz w:val="24"/>
          <w:szCs w:val="24"/>
        </w:rPr>
        <w:t>объектов учета (приложение 2)</w:t>
      </w:r>
      <w:r w:rsidRPr="003942F7">
        <w:rPr>
          <w:rFonts w:ascii="Times New Roman" w:hAnsi="Times New Roman" w:cs="Times New Roman"/>
          <w:sz w:val="24"/>
          <w:szCs w:val="24"/>
        </w:rPr>
        <w:t>;</w:t>
      </w:r>
    </w:p>
    <w:p w:rsidR="003942F7" w:rsidRPr="003942F7" w:rsidRDefault="003942F7" w:rsidP="00223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копии документов, подтверждающих создание юридического лица и</w:t>
      </w:r>
      <w:r w:rsidR="00223C92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внесение записи в единый государственный реестр юридических лиц,</w:t>
      </w:r>
      <w:r w:rsidR="00223C92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заверенные надлежащим образом.</w:t>
      </w:r>
    </w:p>
    <w:p w:rsidR="003942F7" w:rsidRPr="003942F7" w:rsidRDefault="00EA36FF" w:rsidP="002D0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942F7" w:rsidRPr="003942F7">
        <w:rPr>
          <w:rFonts w:ascii="Times New Roman" w:hAnsi="Times New Roman" w:cs="Times New Roman"/>
          <w:sz w:val="24"/>
          <w:szCs w:val="24"/>
        </w:rPr>
        <w:t>9. Предприятие, учреждение или иное юридическое лицо, сведения о</w:t>
      </w:r>
      <w:r w:rsidR="005A081B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котором внесены в Реестр, в случае изменения таких сведений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в 2-х недельный срок со дня получения документов, подтверждающих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указанные изменения, представляет в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Администрацию</w:t>
      </w:r>
      <w:r w:rsidR="003942F7" w:rsidRPr="003942F7">
        <w:rPr>
          <w:rFonts w:ascii="Times New Roman" w:hAnsi="Times New Roman" w:cs="Times New Roman"/>
          <w:sz w:val="24"/>
          <w:szCs w:val="24"/>
        </w:rPr>
        <w:t>:</w:t>
      </w:r>
    </w:p>
    <w:p w:rsidR="003942F7" w:rsidRPr="003942F7" w:rsidRDefault="003942F7" w:rsidP="002D0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заявление о внесении в Реестр записи об изменении сведений об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объекте учета (о юридическом лице);</w:t>
      </w:r>
    </w:p>
    <w:p w:rsidR="003942F7" w:rsidRPr="003942F7" w:rsidRDefault="003942F7" w:rsidP="002D0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копии документов, подтверждающих изменение сведений о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юридическом лице, заверенные надлежащим образом.</w:t>
      </w:r>
    </w:p>
    <w:p w:rsidR="003942F7" w:rsidRPr="003942F7" w:rsidRDefault="003942F7" w:rsidP="00617F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2F7">
        <w:rPr>
          <w:rFonts w:ascii="Times New Roman" w:hAnsi="Times New Roman" w:cs="Times New Roman"/>
          <w:sz w:val="24"/>
          <w:szCs w:val="24"/>
        </w:rPr>
        <w:t>В случае ликвидации юридического лица, сведения о котором внесены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 xml:space="preserve">в Реестр, заявление в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Администрацию</w:t>
      </w:r>
      <w:r w:rsidRPr="003942F7">
        <w:rPr>
          <w:rFonts w:ascii="Times New Roman" w:hAnsi="Times New Roman" w:cs="Times New Roman"/>
          <w:sz w:val="24"/>
          <w:szCs w:val="24"/>
        </w:rPr>
        <w:t xml:space="preserve"> о внесении в Реестр записи об изменении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сведений об объекте учета (о юридическом лице) и подлинники документов,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подтверждающих ликвидацию юридического лица, представляет ликвидационная комиссия или организация либо индивидуальный</w:t>
      </w:r>
      <w:r w:rsidR="002D042B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предприниматель, осуществлявший функции по ликвидации юридического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лица (в соответствии с условиями договора, заключенного с такой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организацией или индивидуальным</w:t>
      </w:r>
      <w:proofErr w:type="gramEnd"/>
      <w:r w:rsidRPr="003942F7">
        <w:rPr>
          <w:rFonts w:ascii="Times New Roman" w:hAnsi="Times New Roman" w:cs="Times New Roman"/>
          <w:sz w:val="24"/>
          <w:szCs w:val="24"/>
        </w:rPr>
        <w:t xml:space="preserve"> предпринимателем).</w:t>
      </w:r>
    </w:p>
    <w:p w:rsidR="003942F7" w:rsidRPr="003942F7" w:rsidRDefault="003942F7" w:rsidP="00D871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2F7">
        <w:rPr>
          <w:rFonts w:ascii="Times New Roman" w:hAnsi="Times New Roman" w:cs="Times New Roman"/>
          <w:sz w:val="24"/>
          <w:szCs w:val="24"/>
        </w:rPr>
        <w:t>В случае преобразования муниципального унитарного предприятия в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открытое акционерное общество или общество с ограниченной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ответственностью в соответствии с Федеральным законом от 21.12.2001</w:t>
      </w:r>
      <w:r w:rsidR="00617F84">
        <w:rPr>
          <w:rFonts w:ascii="Times New Roman" w:hAnsi="Times New Roman" w:cs="Times New Roman"/>
          <w:sz w:val="24"/>
          <w:szCs w:val="24"/>
        </w:rPr>
        <w:t xml:space="preserve"> №</w:t>
      </w:r>
      <w:r w:rsidRPr="003942F7">
        <w:rPr>
          <w:rFonts w:ascii="Times New Roman" w:hAnsi="Times New Roman" w:cs="Times New Roman"/>
          <w:sz w:val="24"/>
          <w:szCs w:val="24"/>
        </w:rPr>
        <w:t xml:space="preserve">178-ФЗ </w:t>
      </w:r>
      <w:r w:rsidR="00617F84">
        <w:rPr>
          <w:rFonts w:ascii="Times New Roman" w:hAnsi="Times New Roman" w:cs="Times New Roman"/>
          <w:sz w:val="24"/>
          <w:szCs w:val="24"/>
        </w:rPr>
        <w:t>«</w:t>
      </w:r>
      <w:r w:rsidRPr="003942F7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617F84">
        <w:rPr>
          <w:rFonts w:ascii="Times New Roman" w:hAnsi="Times New Roman" w:cs="Times New Roman"/>
          <w:sz w:val="24"/>
          <w:szCs w:val="24"/>
        </w:rPr>
        <w:t xml:space="preserve">ного и муниципального имущества» </w:t>
      </w:r>
      <w:r w:rsidR="00ED454F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Pr="003942F7">
        <w:rPr>
          <w:rFonts w:ascii="Times New Roman" w:hAnsi="Times New Roman" w:cs="Times New Roman"/>
          <w:sz w:val="24"/>
          <w:szCs w:val="24"/>
        </w:rPr>
        <w:t xml:space="preserve">заявление в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Администрацию</w:t>
      </w:r>
      <w:r w:rsidRPr="003942F7">
        <w:rPr>
          <w:rFonts w:ascii="Times New Roman" w:hAnsi="Times New Roman" w:cs="Times New Roman"/>
          <w:sz w:val="24"/>
          <w:szCs w:val="24"/>
        </w:rPr>
        <w:t xml:space="preserve"> о внесении в Реестр записи об изменении сведений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об объекте учета (о предприятии), подлинники документов, подтверждающих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прекращение предприятия, заявление об изменении сведений об объектах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lastRenderedPageBreak/>
        <w:t>учета (об имуществе</w:t>
      </w:r>
      <w:proofErr w:type="gramEnd"/>
      <w:r w:rsidRPr="003942F7">
        <w:rPr>
          <w:rFonts w:ascii="Times New Roman" w:hAnsi="Times New Roman" w:cs="Times New Roman"/>
          <w:sz w:val="24"/>
          <w:szCs w:val="24"/>
        </w:rPr>
        <w:t>), заверенные надлежащим образом документы,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подтверждающие прекращение права собственности муниципального</w:t>
      </w:r>
      <w:r w:rsidR="00617F84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13D60">
        <w:rPr>
          <w:rFonts w:ascii="Times New Roman" w:hAnsi="Times New Roman"/>
          <w:sz w:val="24"/>
          <w:szCs w:val="24"/>
        </w:rPr>
        <w:t>Угловское сельское поселение</w:t>
      </w:r>
      <w:r w:rsidR="00617F84" w:rsidRPr="00617F84">
        <w:rPr>
          <w:rFonts w:ascii="Times New Roman" w:hAnsi="Times New Roman"/>
          <w:sz w:val="24"/>
          <w:szCs w:val="24"/>
        </w:rPr>
        <w:t xml:space="preserve"> Бахчисарайского района Республики Крым</w:t>
      </w:r>
      <w:r w:rsidR="00617F84" w:rsidRPr="003942F7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на муниципальное имущество,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являющееся объектом учета, представляет открытое акционерное общество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или общество с ограниченной ответственностью, созданное в результате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преобразования данного предприятия.</w:t>
      </w:r>
    </w:p>
    <w:p w:rsidR="003942F7" w:rsidRPr="003942F7" w:rsidRDefault="003942F7" w:rsidP="00D871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2F7">
        <w:rPr>
          <w:rFonts w:ascii="Times New Roman" w:hAnsi="Times New Roman" w:cs="Times New Roman"/>
          <w:sz w:val="24"/>
          <w:szCs w:val="24"/>
        </w:rPr>
        <w:t>В случаях реорганизации предприятия или учреждения заявление о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внесении в Реестр записи об изменении сведений об объекте учета (о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предприятии или учреждении), выписку из Единого государственного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реестра юридических лиц, подлинники документов, подтверждающих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регистрацию вновь возникшего юридического лица, подлинники документов,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подтверждающих прекращение предприятия или учреждения (в случае его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присоединения к другому юридическому лицу), заявление о внесении в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Реестр записи об изменении</w:t>
      </w:r>
      <w:proofErr w:type="gramEnd"/>
      <w:r w:rsidRPr="003942F7">
        <w:rPr>
          <w:rFonts w:ascii="Times New Roman" w:hAnsi="Times New Roman" w:cs="Times New Roman"/>
          <w:sz w:val="24"/>
          <w:szCs w:val="24"/>
        </w:rPr>
        <w:t xml:space="preserve"> сведений об объекте учета (об имуществе),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копии документов, подтверждающих изменение характеристик объекта учета,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подлежащих отражению в Реестре, заверенные надлежащим образом, копию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передаточного акта или разделительного баланса, заверенную надлежащим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 xml:space="preserve">образом предприятием или учреждением, представляет в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Администрацию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юридическое лицо, созданное в результате реорганизации данного</w:t>
      </w:r>
      <w:r w:rsidR="00D87129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предприятия или учреждения.</w:t>
      </w:r>
    </w:p>
    <w:p w:rsidR="003942F7" w:rsidRPr="003942F7" w:rsidRDefault="008B1587" w:rsidP="008B1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942F7" w:rsidRPr="003942F7">
        <w:rPr>
          <w:rFonts w:ascii="Times New Roman" w:hAnsi="Times New Roman" w:cs="Times New Roman"/>
          <w:sz w:val="24"/>
          <w:szCs w:val="24"/>
        </w:rPr>
        <w:t>. В случае изменения сведений о правообладателе объекта учета,</w:t>
      </w:r>
      <w:r w:rsidR="00D103C1"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правообладатель представляет в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Администрацию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942F7" w:rsidRPr="003942F7" w:rsidRDefault="003942F7" w:rsidP="00E46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заявление о внесении в Реестр записи об изменении сведений о</w:t>
      </w:r>
      <w:r w:rsidR="00E469F0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правообладателе;</w:t>
      </w:r>
    </w:p>
    <w:p w:rsidR="003942F7" w:rsidRPr="003942F7" w:rsidRDefault="003942F7" w:rsidP="00E46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копии документов, подтверждающих изменение сведений о</w:t>
      </w:r>
      <w:r w:rsidR="00E469F0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правообладателе, заверенные надлежащим образом.</w:t>
      </w:r>
    </w:p>
    <w:p w:rsidR="003942F7" w:rsidRPr="003942F7" w:rsidRDefault="003547F8" w:rsidP="00354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1. </w:t>
      </w:r>
      <w:r w:rsidR="00ED454F">
        <w:rPr>
          <w:rFonts w:ascii="Times New Roman" w:hAnsi="Times New Roman" w:cs="Times New Roman"/>
          <w:sz w:val="24"/>
          <w:szCs w:val="24"/>
        </w:rPr>
        <w:t>Администрация</w:t>
      </w:r>
      <w:r w:rsidR="003942F7" w:rsidRPr="003942F7">
        <w:rPr>
          <w:rFonts w:ascii="Times New Roman" w:hAnsi="Times New Roman" w:cs="Times New Roman"/>
          <w:sz w:val="24"/>
          <w:szCs w:val="24"/>
        </w:rPr>
        <w:t xml:space="preserve"> регистрирует заявление в день его предоставления,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проводит анализ прилагаемых к нему документов и в течение 30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дней со дня поступления заявления и документов, приложенных к нему,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F7" w:rsidRPr="003942F7">
        <w:rPr>
          <w:rFonts w:ascii="Times New Roman" w:hAnsi="Times New Roman" w:cs="Times New Roman"/>
          <w:sz w:val="24"/>
          <w:szCs w:val="24"/>
        </w:rPr>
        <w:t>рассматривает их и принимает одно из следующих решений:</w:t>
      </w:r>
    </w:p>
    <w:p w:rsidR="003942F7" w:rsidRPr="003942F7" w:rsidRDefault="003942F7" w:rsidP="00354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о внесении в Реестр сведений об объекте учета, предоставленных</w:t>
      </w:r>
      <w:r w:rsidR="003547F8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правообладателем;</w:t>
      </w:r>
    </w:p>
    <w:p w:rsidR="003942F7" w:rsidRPr="003942F7" w:rsidRDefault="003942F7" w:rsidP="00354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2F7">
        <w:rPr>
          <w:rFonts w:ascii="Times New Roman" w:hAnsi="Times New Roman" w:cs="Times New Roman"/>
          <w:sz w:val="24"/>
          <w:szCs w:val="24"/>
        </w:rPr>
        <w:t>- об отказе во включении в Реестр сведений об объекте учета либо</w:t>
      </w:r>
      <w:r w:rsidR="003547F8">
        <w:rPr>
          <w:rFonts w:ascii="Times New Roman" w:hAnsi="Times New Roman" w:cs="Times New Roman"/>
          <w:sz w:val="24"/>
          <w:szCs w:val="24"/>
        </w:rPr>
        <w:t xml:space="preserve"> </w:t>
      </w:r>
      <w:r w:rsidRPr="003942F7">
        <w:rPr>
          <w:rFonts w:ascii="Times New Roman" w:hAnsi="Times New Roman" w:cs="Times New Roman"/>
          <w:sz w:val="24"/>
          <w:szCs w:val="24"/>
        </w:rPr>
        <w:t>записей об изменении сведений о нем, предоставленных правообладателем.</w:t>
      </w:r>
    </w:p>
    <w:p w:rsidR="000D4112" w:rsidRPr="00622A5A" w:rsidRDefault="000D4112" w:rsidP="00242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80" w:rsidRPr="00622A5A" w:rsidRDefault="00242C80" w:rsidP="00242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5A">
        <w:rPr>
          <w:rFonts w:ascii="Times New Roman" w:hAnsi="Times New Roman" w:cs="Times New Roman"/>
          <w:b/>
          <w:sz w:val="24"/>
          <w:szCs w:val="24"/>
        </w:rPr>
        <w:t>3. Объекты учета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"/>
      <w:bookmarkEnd w:id="18"/>
      <w:r w:rsidRPr="00622A5A">
        <w:rPr>
          <w:rFonts w:ascii="Times New Roman" w:hAnsi="Times New Roman" w:cs="Times New Roman"/>
          <w:sz w:val="24"/>
          <w:szCs w:val="24"/>
        </w:rPr>
        <w:t>3.1. Объектами учета являются:</w:t>
      </w:r>
    </w:p>
    <w:bookmarkEnd w:id="19"/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учреждениями;</w:t>
      </w:r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5A">
        <w:rPr>
          <w:rFonts w:ascii="Times New Roman" w:hAnsi="Times New Roman" w:cs="Times New Roman"/>
          <w:sz w:val="24"/>
          <w:szCs w:val="24"/>
        </w:rPr>
        <w:t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району, иные юридические лица, учредителем (участником) которых оно является (далее - имущественные комплексы).</w:t>
      </w:r>
      <w:proofErr w:type="gramEnd"/>
    </w:p>
    <w:p w:rsidR="00242C80" w:rsidRPr="00622A5A" w:rsidRDefault="00242C80" w:rsidP="00242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9"/>
      <w:r w:rsidRPr="00622A5A">
        <w:rPr>
          <w:rFonts w:ascii="Times New Roman" w:hAnsi="Times New Roman" w:cs="Times New Roman"/>
          <w:sz w:val="24"/>
          <w:szCs w:val="24"/>
        </w:rPr>
        <w:t xml:space="preserve">3.2. </w:t>
      </w:r>
      <w:r w:rsidRPr="00F7710C">
        <w:rPr>
          <w:rFonts w:ascii="Times New Roman" w:hAnsi="Times New Roman" w:cs="Times New Roman"/>
          <w:sz w:val="24"/>
          <w:szCs w:val="24"/>
        </w:rPr>
        <w:t xml:space="preserve">Объекты, составляющие казну муниципального образования </w:t>
      </w:r>
      <w:r w:rsidR="00513D60" w:rsidRPr="00F7710C">
        <w:rPr>
          <w:rFonts w:ascii="Times New Roman" w:hAnsi="Times New Roman" w:cs="Times New Roman"/>
          <w:sz w:val="24"/>
          <w:szCs w:val="24"/>
        </w:rPr>
        <w:t>Угловское сельское поселение</w:t>
      </w:r>
      <w:r w:rsidR="002E1671" w:rsidRPr="00F7710C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="00723AFB" w:rsidRPr="00F7710C">
        <w:rPr>
          <w:rFonts w:ascii="Times New Roman" w:hAnsi="Times New Roman" w:cs="Times New Roman"/>
          <w:sz w:val="24"/>
          <w:szCs w:val="24"/>
        </w:rPr>
        <w:t xml:space="preserve"> </w:t>
      </w:r>
      <w:r w:rsidRPr="00F7710C">
        <w:rPr>
          <w:rFonts w:ascii="Times New Roman" w:hAnsi="Times New Roman" w:cs="Times New Roman"/>
          <w:sz w:val="24"/>
          <w:szCs w:val="24"/>
        </w:rPr>
        <w:t>(за исключением средств местного бюджета) (далее – казна), подлежат учету независимо от вида объекта или его стоимости.</w:t>
      </w:r>
    </w:p>
    <w:bookmarkEnd w:id="20"/>
    <w:p w:rsidR="00242C80" w:rsidRPr="00622A5A" w:rsidRDefault="00242C80" w:rsidP="00242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C80" w:rsidRPr="00622A5A" w:rsidRDefault="00242C80" w:rsidP="00242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5A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 реестровых номеров объектов </w:t>
      </w:r>
    </w:p>
    <w:p w:rsidR="00242C80" w:rsidRPr="00622A5A" w:rsidRDefault="00242C80" w:rsidP="00242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5A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Style w:val="num"/>
          <w:rFonts w:ascii="Times New Roman" w:hAnsi="Times New Roman" w:cs="Times New Roman"/>
          <w:sz w:val="24"/>
          <w:szCs w:val="24"/>
        </w:rPr>
        <w:t>4.1.</w:t>
      </w:r>
      <w:r w:rsidRPr="00622A5A">
        <w:rPr>
          <w:rFonts w:ascii="Times New Roman" w:hAnsi="Times New Roman" w:cs="Times New Roman"/>
          <w:sz w:val="24"/>
          <w:szCs w:val="24"/>
        </w:rPr>
        <w:t>Каждому объекту муниципального имущества при занесении сведений о нем в Реестр присваивается идентификационный (реестровый) номер, который является уникальным и при переносе данных об объекте муниципального имущества в архив повторно не используется.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4.2. Реестровые номера подразделяются: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lastRenderedPageBreak/>
        <w:t>а) реестровые номера, присваиваемые недвижимому и движимому имуществу, подлежат внесению в разделы 1 и 2 Реестра.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б) учетные (реестровые) номера, присваиваемые юридическим лицам, подлежат внесению в раздел 3 Реестра, а именно: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- правообладателям муниципального имущества - органам местного самоуправления, учрежденным полномочным органом местного самоуправления муниципальным учреждениям, муниципальным унитарным предприятиям, иным лицам, которым муниципальное имущество принадлежит на соответствующем вещном праве или в силу закона;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A5A">
        <w:rPr>
          <w:rFonts w:ascii="Times New Roman" w:hAnsi="Times New Roman" w:cs="Times New Roman"/>
          <w:sz w:val="24"/>
          <w:szCs w:val="24"/>
        </w:rPr>
        <w:t>- хозяйственным обществам, товариществам, акции, доли (вклады) в уставном (складочном) капитале которых принадлежат муниципальному образованию, иным юридическим лицам, в которых муниципальное образование является учредителем (участником).</w:t>
      </w:r>
      <w:proofErr w:type="gramEnd"/>
    </w:p>
    <w:p w:rsidR="00242C80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4.3. Реестровые номера недвижимого и движимого имущества состоят из 8 знаков-разрядов и имеют следующую структуру: </w:t>
      </w:r>
    </w:p>
    <w:p w:rsidR="00463D46" w:rsidRPr="00622A5A" w:rsidRDefault="00463D46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19" w:type="dxa"/>
        <w:tblLook w:val="04A0" w:firstRow="1" w:lastRow="0" w:firstColumn="1" w:lastColumn="0" w:noHBand="0" w:noVBand="1"/>
      </w:tblPr>
      <w:tblGrid>
        <w:gridCol w:w="1691"/>
        <w:gridCol w:w="1236"/>
        <w:gridCol w:w="1009"/>
        <w:gridCol w:w="1134"/>
        <w:gridCol w:w="1297"/>
        <w:gridCol w:w="972"/>
        <w:gridCol w:w="971"/>
        <w:gridCol w:w="1109"/>
      </w:tblGrid>
      <w:tr w:rsidR="00242C80" w:rsidRPr="00622A5A" w:rsidTr="000D4112">
        <w:tc>
          <w:tcPr>
            <w:tcW w:w="5070" w:type="dxa"/>
            <w:gridSpan w:val="4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1-я группа разрядов:</w:t>
            </w:r>
          </w:p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код вида имущества</w:t>
            </w:r>
          </w:p>
        </w:tc>
        <w:tc>
          <w:tcPr>
            <w:tcW w:w="4349" w:type="dxa"/>
            <w:gridSpan w:val="4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2-я группа разрядов:</w:t>
            </w:r>
          </w:p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порядковый учетный номер объекта учета</w:t>
            </w:r>
          </w:p>
        </w:tc>
      </w:tr>
      <w:tr w:rsidR="00242C80" w:rsidRPr="00622A5A" w:rsidTr="000D4112">
        <w:tc>
          <w:tcPr>
            <w:tcW w:w="1691" w:type="dxa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категория (</w:t>
            </w:r>
            <w:proofErr w:type="gramStart"/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proofErr w:type="gramEnd"/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, недвижимое)</w:t>
            </w:r>
          </w:p>
        </w:tc>
        <w:tc>
          <w:tcPr>
            <w:tcW w:w="1236" w:type="dxa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учетная группа</w:t>
            </w:r>
          </w:p>
        </w:tc>
        <w:tc>
          <w:tcPr>
            <w:tcW w:w="2143" w:type="dxa"/>
            <w:gridSpan w:val="2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подгруппа внутри учетной группы</w:t>
            </w:r>
          </w:p>
        </w:tc>
        <w:tc>
          <w:tcPr>
            <w:tcW w:w="4349" w:type="dxa"/>
            <w:gridSpan w:val="4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порядковый номер объекта учета</w:t>
            </w:r>
          </w:p>
        </w:tc>
      </w:tr>
      <w:tr w:rsidR="00242C80" w:rsidRPr="00622A5A" w:rsidTr="000D4112">
        <w:trPr>
          <w:trHeight w:val="549"/>
        </w:trPr>
        <w:tc>
          <w:tcPr>
            <w:tcW w:w="1691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9" w:type="dxa"/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63D46" w:rsidRDefault="00463D46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C80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4.3.1. Заполнение 1-й группы разрядов (код вида имущества) осуществляется </w:t>
      </w:r>
      <w:r w:rsidRPr="00622A5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организацией-правообладателем имущества </w:t>
      </w:r>
      <w:r w:rsidRPr="00622A5A">
        <w:rPr>
          <w:rFonts w:ascii="Times New Roman" w:hAnsi="Times New Roman" w:cs="Times New Roman"/>
          <w:sz w:val="24"/>
          <w:szCs w:val="24"/>
        </w:rPr>
        <w:t>путем присвоения соответствующим разрядам числовых значений, содержащихся в приведенных ниже таблицах.</w:t>
      </w:r>
    </w:p>
    <w:p w:rsidR="00463D46" w:rsidRPr="00622A5A" w:rsidRDefault="00463D46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C80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b/>
          <w:bCs/>
          <w:sz w:val="24"/>
          <w:szCs w:val="24"/>
        </w:rPr>
        <w:t>1-й разряд</w:t>
      </w:r>
      <w:r w:rsidRPr="00622A5A">
        <w:rPr>
          <w:rFonts w:ascii="Times New Roman" w:hAnsi="Times New Roman" w:cs="Times New Roman"/>
          <w:sz w:val="24"/>
          <w:szCs w:val="24"/>
        </w:rPr>
        <w:t>. Категория имущества</w:t>
      </w:r>
    </w:p>
    <w:p w:rsidR="00463D46" w:rsidRPr="00622A5A" w:rsidRDefault="00463D46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3360"/>
        <w:gridCol w:w="3080"/>
      </w:tblGrid>
      <w:tr w:rsidR="00242C80" w:rsidRPr="00622A5A" w:rsidTr="00444CA3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Присваиваемое значение</w:t>
            </w:r>
          </w:p>
        </w:tc>
      </w:tr>
      <w:tr w:rsidR="00242C80" w:rsidRPr="00622A5A" w:rsidTr="00444CA3">
        <w:trPr>
          <w:trHeight w:val="5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42C80" w:rsidRPr="00622A5A" w:rsidTr="00444CA3">
        <w:trPr>
          <w:trHeight w:val="5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63D46" w:rsidRDefault="00463D46" w:rsidP="00242C8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80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b/>
          <w:bCs/>
          <w:sz w:val="24"/>
          <w:szCs w:val="24"/>
        </w:rPr>
        <w:t>Со 2-го – по 4-й разряды</w:t>
      </w:r>
      <w:r w:rsidRPr="00622A5A">
        <w:rPr>
          <w:rFonts w:ascii="Times New Roman" w:hAnsi="Times New Roman" w:cs="Times New Roman"/>
          <w:sz w:val="24"/>
          <w:szCs w:val="24"/>
        </w:rPr>
        <w:t xml:space="preserve"> Учетная группа и подгруппа имущества</w:t>
      </w:r>
    </w:p>
    <w:p w:rsidR="00463D46" w:rsidRPr="00622A5A" w:rsidRDefault="00463D46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98"/>
        <w:gridCol w:w="2680"/>
      </w:tblGrid>
      <w:tr w:rsidR="00242C80" w:rsidRPr="00622A5A" w:rsidTr="00444CA3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или подгруппы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Присваиваемое значение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2C80" w:rsidRPr="00622A5A" w:rsidTr="00444CA3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УЧЕТНАЯ ГРУППА 1 Непроизведенные активы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2-го разряда</w:t>
            </w:r>
          </w:p>
        </w:tc>
      </w:tr>
      <w:tr w:rsidR="00242C80" w:rsidRPr="00622A5A" w:rsidTr="00444CA3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подгруппы:</w:t>
            </w:r>
          </w:p>
        </w:tc>
      </w:tr>
      <w:tr w:rsidR="00242C80" w:rsidRPr="00622A5A" w:rsidTr="00444CA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УЧЕТНАЯ ГРУППА 2 </w:t>
            </w:r>
          </w:p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средства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2-го разряда</w:t>
            </w:r>
          </w:p>
        </w:tc>
      </w:tr>
      <w:tr w:rsidR="00242C80" w:rsidRPr="00622A5A" w:rsidTr="00444CA3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подгруппы:</w:t>
            </w:r>
          </w:p>
        </w:tc>
      </w:tr>
      <w:tr w:rsidR="00242C80" w:rsidRPr="00622A5A" w:rsidTr="00444CA3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Нежилые здания и помещения, здания-объекты незавершенного строительства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Сооружения, включая сооружения-объекты незавершенного строительства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и самоходные машины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 xml:space="preserve">Машины, оборудование и прочие основные средства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УЧЕТНАЯ ГРУППА 3 </w:t>
            </w:r>
          </w:p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2-го разряда</w:t>
            </w:r>
          </w:p>
        </w:tc>
      </w:tr>
      <w:tr w:rsidR="00242C80" w:rsidRPr="00622A5A" w:rsidTr="00444CA3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подгруппы не выделяются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УЧЕТНАЯ ГРУППА 4 </w:t>
            </w:r>
          </w:p>
          <w:p w:rsidR="00242C80" w:rsidRPr="00622A5A" w:rsidRDefault="00242C80" w:rsidP="0044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вложения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2-го разряда</w:t>
            </w:r>
          </w:p>
        </w:tc>
      </w:tr>
      <w:tr w:rsidR="00242C80" w:rsidRPr="00622A5A" w:rsidTr="00444CA3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Подгруппы:</w:t>
            </w:r>
          </w:p>
        </w:tc>
      </w:tr>
      <w:tr w:rsidR="00242C80" w:rsidRPr="00622A5A" w:rsidTr="00444CA3">
        <w:trPr>
          <w:trHeight w:val="13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хозяйственных обществ и товариществ (доли, вклады в уставный (складочный) капитал хозяйственных обществ и товариществ)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  <w:tr w:rsidR="00242C80" w:rsidRPr="00622A5A" w:rsidTr="00444CA3">
        <w:trPr>
          <w:trHeight w:val="8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Иные финансовые вложения: депозиты, облигации и иные ценные бумаги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Значение 3 и 4-го разряда</w:t>
            </w:r>
          </w:p>
        </w:tc>
      </w:tr>
    </w:tbl>
    <w:p w:rsidR="000D4112" w:rsidRPr="00622A5A" w:rsidRDefault="000D4112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4.3.2. 2-я группа разрядов реестрового номера - порядковый учетный номер объекта учета </w:t>
      </w:r>
      <w:r w:rsidRPr="00C10142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ED454F">
        <w:rPr>
          <w:rFonts w:ascii="Times New Roman" w:hAnsi="Times New Roman" w:cs="Times New Roman"/>
          <w:sz w:val="24"/>
          <w:szCs w:val="24"/>
        </w:rPr>
        <w:t>Комиссией</w:t>
      </w:r>
      <w:r w:rsidRPr="00622A5A">
        <w:rPr>
          <w:rFonts w:ascii="Times New Roman" w:hAnsi="Times New Roman" w:cs="Times New Roman"/>
          <w:sz w:val="24"/>
          <w:szCs w:val="24"/>
        </w:rPr>
        <w:t xml:space="preserve"> и состоит из четырех разрядов (с 5 по 8-й), которые являются порядковым номером объекта учета, присваиваемым в порядке включения данных об объектах учета в соответствующие подразделы раздела 1 или 2 Реестра. При формировании порядкового номера объекта учета в неиспользуемых 5,6 и 7-м разрядах реестрового номера ставятся нули.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>4.3.3. Реестровый номер недвижимого и движимого имущества, сведения о котором подлежат включению в раздел 1 или 2 Реестра, является неизменным (1-8-й разряды) в течение всего времени нахождения сведений об имуществе в базах данных  Реестра.</w:t>
      </w:r>
    </w:p>
    <w:p w:rsidR="00242C80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hAnsi="Times New Roman" w:cs="Times New Roman"/>
          <w:sz w:val="24"/>
          <w:szCs w:val="24"/>
        </w:rPr>
        <w:t xml:space="preserve">4.4. Учетные (реестровые) номера юридических лиц, указанных в подпункте </w:t>
      </w:r>
      <w:r w:rsidR="00ED454F">
        <w:rPr>
          <w:rFonts w:ascii="Times New Roman" w:hAnsi="Times New Roman" w:cs="Times New Roman"/>
          <w:sz w:val="24"/>
          <w:szCs w:val="24"/>
        </w:rPr>
        <w:t>в) пункта 3.1 настоящих Правил</w:t>
      </w:r>
      <w:r w:rsidRPr="00622A5A">
        <w:rPr>
          <w:rFonts w:ascii="Times New Roman" w:hAnsi="Times New Roman" w:cs="Times New Roman"/>
          <w:sz w:val="24"/>
          <w:szCs w:val="24"/>
        </w:rPr>
        <w:t xml:space="preserve">, сведения о которых вносятся в раздел 3 Реестра, состоят из 8 знаков-разрядов и имеют следующую структуру: </w:t>
      </w:r>
    </w:p>
    <w:p w:rsidR="00463D46" w:rsidRPr="00622A5A" w:rsidRDefault="00463D46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851"/>
        <w:gridCol w:w="992"/>
        <w:gridCol w:w="1108"/>
        <w:gridCol w:w="1160"/>
        <w:gridCol w:w="1134"/>
        <w:gridCol w:w="1134"/>
      </w:tblGrid>
      <w:tr w:rsidR="00242C80" w:rsidRPr="00622A5A" w:rsidTr="00444CA3">
        <w:trPr>
          <w:trHeight w:val="648"/>
        </w:trPr>
        <w:tc>
          <w:tcPr>
            <w:tcW w:w="4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1-я группа разрядов: код организационно-правовой формы правообладателя по ОКОПФ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sz w:val="24"/>
                <w:szCs w:val="24"/>
              </w:rPr>
              <w:t>2-я группа разрядов: порядковый учетный номер правообладателя</w:t>
            </w:r>
          </w:p>
        </w:tc>
      </w:tr>
      <w:tr w:rsidR="00242C80" w:rsidRPr="00622A5A" w:rsidTr="00444CA3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C80" w:rsidRPr="00622A5A" w:rsidRDefault="00242C80" w:rsidP="00444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463D46" w:rsidRDefault="00463D46" w:rsidP="00242C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80" w:rsidRPr="00622A5A" w:rsidRDefault="00242C80" w:rsidP="00242C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A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2A5A">
        <w:rPr>
          <w:rFonts w:ascii="Times New Roman" w:hAnsi="Times New Roman" w:cs="Times New Roman"/>
          <w:sz w:val="24"/>
          <w:szCs w:val="24"/>
        </w:rPr>
        <w:t xml:space="preserve">.4.1. Заполнение 1-й группы разрядов (код организационно-правовой формы правообладателя по ОКОПФ) осуществляется путем присвоения соответствующим разрядам </w:t>
      </w:r>
      <w:proofErr w:type="gramStart"/>
      <w:r w:rsidRPr="00622A5A">
        <w:rPr>
          <w:rFonts w:ascii="Times New Roman" w:hAnsi="Times New Roman" w:cs="Times New Roman"/>
          <w:sz w:val="24"/>
          <w:szCs w:val="24"/>
        </w:rPr>
        <w:t>числовых значений, содержащихся в Общероссийском классификаторе организационно-правовых форм и</w:t>
      </w:r>
      <w:r w:rsidRPr="00622A5A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proofErr w:type="gramEnd"/>
      <w:r w:rsidRPr="00622A5A">
        <w:rPr>
          <w:rFonts w:ascii="Times New Roman" w:eastAsia="Times New Roman" w:hAnsi="Times New Roman" w:cs="Times New Roman"/>
          <w:sz w:val="24"/>
          <w:szCs w:val="24"/>
        </w:rPr>
        <w:t xml:space="preserve"> следующий вид:</w:t>
      </w:r>
    </w:p>
    <w:p w:rsidR="00242C80" w:rsidRPr="00622A5A" w:rsidRDefault="00242C80" w:rsidP="00242C80">
      <w:pPr>
        <w:widowControl/>
        <w:autoSpaceDE/>
        <w:autoSpaceDN/>
        <w:adjustRightInd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22A5A">
        <w:rPr>
          <w:rFonts w:ascii="Times New Roman" w:eastAsia="Times New Roman" w:hAnsi="Times New Roman" w:cs="Times New Roman"/>
          <w:sz w:val="24"/>
          <w:szCs w:val="24"/>
        </w:rPr>
        <w:t>1-й разряд - раздел классификатора,</w:t>
      </w:r>
    </w:p>
    <w:p w:rsidR="00242C80" w:rsidRPr="00622A5A" w:rsidRDefault="00242C80" w:rsidP="00242C80">
      <w:pPr>
        <w:widowControl/>
        <w:autoSpaceDE/>
        <w:autoSpaceDN/>
        <w:adjustRightInd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22A5A">
        <w:rPr>
          <w:rFonts w:ascii="Times New Roman" w:eastAsia="Times New Roman" w:hAnsi="Times New Roman" w:cs="Times New Roman"/>
          <w:sz w:val="24"/>
          <w:szCs w:val="24"/>
        </w:rPr>
        <w:t>2-3-й разряды - тип организационно-правовой формы,</w:t>
      </w:r>
    </w:p>
    <w:p w:rsidR="00242C80" w:rsidRPr="00622A5A" w:rsidRDefault="00242C80" w:rsidP="00242C80">
      <w:pPr>
        <w:widowControl/>
        <w:autoSpaceDE/>
        <w:autoSpaceDN/>
        <w:adjustRightInd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22A5A">
        <w:rPr>
          <w:rFonts w:ascii="Times New Roman" w:eastAsia="Times New Roman" w:hAnsi="Times New Roman" w:cs="Times New Roman"/>
          <w:sz w:val="24"/>
          <w:szCs w:val="24"/>
        </w:rPr>
        <w:t>4-5-й разряды - вид организационно-правовой формы.</w:t>
      </w:r>
    </w:p>
    <w:p w:rsidR="00242C80" w:rsidRPr="00622A5A" w:rsidRDefault="00242C80" w:rsidP="00242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2A5A">
        <w:rPr>
          <w:rFonts w:ascii="Times New Roman" w:hAnsi="Times New Roman" w:cs="Times New Roman"/>
          <w:sz w:val="24"/>
          <w:szCs w:val="24"/>
        </w:rPr>
        <w:t xml:space="preserve">.4.2. 2-я группа разрядов реестрового номера - порядковый учетный номер юридического лица, состоит из трех разрядов (с 6 по 8-й), которые являются порядковым номером юридического лица, присваиваемым в порядке включения данных о юридическом </w:t>
      </w:r>
      <w:r w:rsidRPr="00622A5A">
        <w:rPr>
          <w:rFonts w:ascii="Times New Roman" w:hAnsi="Times New Roman" w:cs="Times New Roman"/>
          <w:sz w:val="24"/>
          <w:szCs w:val="24"/>
        </w:rPr>
        <w:lastRenderedPageBreak/>
        <w:t>лице в соответствующий подраздел раздела 3 Реестра. При формировании порядкового номера юридического лица в неиспользуемых 6и 7-м разрядах реестрового номера ставятся нули.</w:t>
      </w:r>
    </w:p>
    <w:p w:rsidR="00242C80" w:rsidRPr="00622A5A" w:rsidRDefault="00242C80" w:rsidP="00242C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242C80" w:rsidRPr="00021F96" w:rsidRDefault="00242C80" w:rsidP="00242C8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96">
        <w:rPr>
          <w:rFonts w:ascii="Times New Roman" w:hAnsi="Times New Roman" w:cs="Times New Roman"/>
          <w:b/>
          <w:sz w:val="24"/>
          <w:szCs w:val="24"/>
        </w:rPr>
        <w:t>5. Порядок  предоставления сведений об объектах учёта</w:t>
      </w:r>
    </w:p>
    <w:p w:rsidR="00242C80" w:rsidRPr="00622A5A" w:rsidRDefault="00242C80" w:rsidP="00242C80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5B" w:rsidRPr="00507A5B" w:rsidRDefault="00507A5B" w:rsidP="00507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07A5B">
        <w:rPr>
          <w:rFonts w:ascii="Times New Roman" w:hAnsi="Times New Roman" w:cs="Times New Roman"/>
          <w:sz w:val="24"/>
          <w:szCs w:val="24"/>
        </w:rPr>
        <w:t>1. Предоставление информации об объектах учета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бумажном носителе по соответствующему запросу в 10-дневный срок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его поступления.</w:t>
      </w:r>
    </w:p>
    <w:p w:rsidR="00507A5B" w:rsidRPr="00507A5B" w:rsidRDefault="00507A5B" w:rsidP="00507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5B">
        <w:rPr>
          <w:rFonts w:ascii="Times New Roman" w:hAnsi="Times New Roman" w:cs="Times New Roman"/>
          <w:sz w:val="24"/>
          <w:szCs w:val="24"/>
        </w:rPr>
        <w:t>Предоставление информации осуществляется в виде:</w:t>
      </w:r>
    </w:p>
    <w:p w:rsidR="00507A5B" w:rsidRPr="00507A5B" w:rsidRDefault="00507A5B" w:rsidP="00507A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5B">
        <w:rPr>
          <w:rFonts w:ascii="Times New Roman" w:hAnsi="Times New Roman" w:cs="Times New Roman"/>
          <w:sz w:val="24"/>
          <w:szCs w:val="24"/>
        </w:rPr>
        <w:t xml:space="preserve">- выписок из Реестра,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07A5B">
        <w:rPr>
          <w:rFonts w:ascii="Times New Roman" w:hAnsi="Times New Roman" w:cs="Times New Roman"/>
          <w:sz w:val="24"/>
          <w:szCs w:val="24"/>
        </w:rPr>
        <w:t>;</w:t>
      </w:r>
    </w:p>
    <w:p w:rsidR="00507A5B" w:rsidRPr="00507A5B" w:rsidRDefault="00507A5B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5B">
        <w:rPr>
          <w:rFonts w:ascii="Times New Roman" w:hAnsi="Times New Roman" w:cs="Times New Roman"/>
          <w:sz w:val="24"/>
          <w:szCs w:val="24"/>
        </w:rPr>
        <w:t>- информационных справок.</w:t>
      </w:r>
    </w:p>
    <w:p w:rsidR="00507A5B" w:rsidRPr="00507A5B" w:rsidRDefault="001E2D58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7A5B" w:rsidRPr="00507A5B">
        <w:rPr>
          <w:rFonts w:ascii="Times New Roman" w:hAnsi="Times New Roman" w:cs="Times New Roman"/>
          <w:sz w:val="24"/>
          <w:szCs w:val="24"/>
        </w:rPr>
        <w:t>2. Выписки из реестра предоставляются:</w:t>
      </w:r>
    </w:p>
    <w:p w:rsidR="00507A5B" w:rsidRPr="00507A5B" w:rsidRDefault="00507A5B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5B">
        <w:rPr>
          <w:rFonts w:ascii="Times New Roman" w:hAnsi="Times New Roman" w:cs="Times New Roman"/>
          <w:sz w:val="24"/>
          <w:szCs w:val="24"/>
        </w:rPr>
        <w:t>- органам государственной власти Российской Федерации, органам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государственной власти Республики Крым;</w:t>
      </w:r>
    </w:p>
    <w:p w:rsidR="00507A5B" w:rsidRPr="00507A5B" w:rsidRDefault="00507A5B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5B">
        <w:rPr>
          <w:rFonts w:ascii="Times New Roman" w:hAnsi="Times New Roman" w:cs="Times New Roman"/>
          <w:sz w:val="24"/>
          <w:szCs w:val="24"/>
        </w:rPr>
        <w:t>- полномочным представителям Президента Российской Федерации в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федеральных округах, территориальным органам федеральных органов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исполнительной власти, органам государственной власти субъектов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Российской Федерации, судам, правоохранительным органам, органам,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осуществляющим государственную регистрацию прав на недвижимое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имущество и сделок с ним, органам местного самоуправления;</w:t>
      </w:r>
    </w:p>
    <w:p w:rsidR="00507A5B" w:rsidRPr="00507A5B" w:rsidRDefault="00507A5B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5B">
        <w:rPr>
          <w:rFonts w:ascii="Times New Roman" w:hAnsi="Times New Roman" w:cs="Times New Roman"/>
          <w:sz w:val="24"/>
          <w:szCs w:val="24"/>
        </w:rPr>
        <w:t>- правообладателям в отношении принадлежащего им муниципального</w:t>
      </w:r>
      <w:r w:rsidR="001E2D58">
        <w:rPr>
          <w:rFonts w:ascii="Times New Roman" w:hAnsi="Times New Roman" w:cs="Times New Roman"/>
          <w:sz w:val="24"/>
          <w:szCs w:val="24"/>
        </w:rPr>
        <w:t xml:space="preserve"> </w:t>
      </w:r>
      <w:r w:rsidRPr="00507A5B">
        <w:rPr>
          <w:rFonts w:ascii="Times New Roman" w:hAnsi="Times New Roman" w:cs="Times New Roman"/>
          <w:sz w:val="24"/>
          <w:szCs w:val="24"/>
        </w:rPr>
        <w:t>имущества.</w:t>
      </w:r>
    </w:p>
    <w:p w:rsidR="00507A5B" w:rsidRDefault="001E2D58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07A5B" w:rsidRPr="00507A5B">
        <w:rPr>
          <w:rFonts w:ascii="Times New Roman" w:hAnsi="Times New Roman" w:cs="Times New Roman"/>
          <w:sz w:val="24"/>
          <w:szCs w:val="24"/>
        </w:rPr>
        <w:t xml:space="preserve">3. Иным лицам, не указанным в пункте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07A5B" w:rsidRPr="00507A5B">
        <w:rPr>
          <w:rFonts w:ascii="Times New Roman" w:hAnsi="Times New Roman" w:cs="Times New Roman"/>
          <w:sz w:val="24"/>
          <w:szCs w:val="24"/>
        </w:rPr>
        <w:t>2 раздела, информация предоставляется в виде информационных справок.</w:t>
      </w:r>
    </w:p>
    <w:p w:rsidR="00CB0281" w:rsidRPr="00507A5B" w:rsidRDefault="00CB0281" w:rsidP="001E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</w:p>
    <w:sectPr w:rsidR="00CB0281" w:rsidRPr="00507A5B" w:rsidSect="00F7710C">
      <w:headerReference w:type="default" r:id="rId12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07" w:rsidRDefault="00877A07" w:rsidP="000D4112">
      <w:r>
        <w:separator/>
      </w:r>
    </w:p>
  </w:endnote>
  <w:endnote w:type="continuationSeparator" w:id="0">
    <w:p w:rsidR="00877A07" w:rsidRDefault="00877A07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07" w:rsidRDefault="00877A07" w:rsidP="000D4112">
      <w:r>
        <w:separator/>
      </w:r>
    </w:p>
  </w:footnote>
  <w:footnote w:type="continuationSeparator" w:id="0">
    <w:p w:rsidR="00877A07" w:rsidRDefault="00877A07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12" w:rsidRDefault="000D41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0"/>
    <w:rsid w:val="0000201C"/>
    <w:rsid w:val="00002E5C"/>
    <w:rsid w:val="00021F96"/>
    <w:rsid w:val="00027B8E"/>
    <w:rsid w:val="00083719"/>
    <w:rsid w:val="000A2CAA"/>
    <w:rsid w:val="000C73AD"/>
    <w:rsid w:val="000D4112"/>
    <w:rsid w:val="000F21A4"/>
    <w:rsid w:val="001C7BF6"/>
    <w:rsid w:val="001D6274"/>
    <w:rsid w:val="001E2D58"/>
    <w:rsid w:val="00223C92"/>
    <w:rsid w:val="00242C80"/>
    <w:rsid w:val="0025705D"/>
    <w:rsid w:val="002615AD"/>
    <w:rsid w:val="0029691C"/>
    <w:rsid w:val="002C096E"/>
    <w:rsid w:val="002D042B"/>
    <w:rsid w:val="002E1671"/>
    <w:rsid w:val="0030765F"/>
    <w:rsid w:val="003547F8"/>
    <w:rsid w:val="003942F7"/>
    <w:rsid w:val="003972EB"/>
    <w:rsid w:val="00463D46"/>
    <w:rsid w:val="004914BA"/>
    <w:rsid w:val="004A3E6C"/>
    <w:rsid w:val="004B1C2B"/>
    <w:rsid w:val="004D2862"/>
    <w:rsid w:val="00507A5B"/>
    <w:rsid w:val="00510642"/>
    <w:rsid w:val="00513D60"/>
    <w:rsid w:val="00527E44"/>
    <w:rsid w:val="005378AA"/>
    <w:rsid w:val="00540A43"/>
    <w:rsid w:val="005A081B"/>
    <w:rsid w:val="005C0D3F"/>
    <w:rsid w:val="005E4CAA"/>
    <w:rsid w:val="00617F84"/>
    <w:rsid w:val="00622A5A"/>
    <w:rsid w:val="00646846"/>
    <w:rsid w:val="00656C0E"/>
    <w:rsid w:val="006B1A19"/>
    <w:rsid w:val="006F255A"/>
    <w:rsid w:val="00714931"/>
    <w:rsid w:val="00723AFB"/>
    <w:rsid w:val="007408B7"/>
    <w:rsid w:val="0075137A"/>
    <w:rsid w:val="00753C9F"/>
    <w:rsid w:val="00756A1D"/>
    <w:rsid w:val="0076061E"/>
    <w:rsid w:val="00762627"/>
    <w:rsid w:val="007F2E37"/>
    <w:rsid w:val="0085604C"/>
    <w:rsid w:val="00877A07"/>
    <w:rsid w:val="00883E6E"/>
    <w:rsid w:val="00895CF6"/>
    <w:rsid w:val="008B1587"/>
    <w:rsid w:val="008C66DA"/>
    <w:rsid w:val="008D1C31"/>
    <w:rsid w:val="008E72FB"/>
    <w:rsid w:val="0090607A"/>
    <w:rsid w:val="00907276"/>
    <w:rsid w:val="00946289"/>
    <w:rsid w:val="009A656B"/>
    <w:rsid w:val="009D48E9"/>
    <w:rsid w:val="00A612D5"/>
    <w:rsid w:val="00A7358B"/>
    <w:rsid w:val="00AA5CB5"/>
    <w:rsid w:val="00B5318E"/>
    <w:rsid w:val="00B8763D"/>
    <w:rsid w:val="00BB2788"/>
    <w:rsid w:val="00BF116B"/>
    <w:rsid w:val="00C03040"/>
    <w:rsid w:val="00C10142"/>
    <w:rsid w:val="00C15894"/>
    <w:rsid w:val="00C31261"/>
    <w:rsid w:val="00CB0281"/>
    <w:rsid w:val="00D103C1"/>
    <w:rsid w:val="00D63EF0"/>
    <w:rsid w:val="00D87129"/>
    <w:rsid w:val="00DB1A3B"/>
    <w:rsid w:val="00DB3451"/>
    <w:rsid w:val="00E469F0"/>
    <w:rsid w:val="00E94B6B"/>
    <w:rsid w:val="00EA36FF"/>
    <w:rsid w:val="00EC7379"/>
    <w:rsid w:val="00ED454F"/>
    <w:rsid w:val="00F00883"/>
    <w:rsid w:val="00F73D7F"/>
    <w:rsid w:val="00F7710C"/>
    <w:rsid w:val="00FD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C8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C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42C8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42C80"/>
    <w:rPr>
      <w:b w:val="0"/>
      <w:bCs w:val="0"/>
      <w:color w:val="106BBE"/>
      <w:sz w:val="26"/>
      <w:szCs w:val="26"/>
    </w:rPr>
  </w:style>
  <w:style w:type="character" w:customStyle="1" w:styleId="num">
    <w:name w:val="num"/>
    <w:basedOn w:val="a0"/>
    <w:rsid w:val="00242C80"/>
  </w:style>
  <w:style w:type="table" w:styleId="a5">
    <w:name w:val="Table Grid"/>
    <w:basedOn w:val="a1"/>
    <w:uiPriority w:val="59"/>
    <w:rsid w:val="0024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112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0D4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112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411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11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C8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C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42C8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42C80"/>
    <w:rPr>
      <w:b w:val="0"/>
      <w:bCs w:val="0"/>
      <w:color w:val="106BBE"/>
      <w:sz w:val="26"/>
      <w:szCs w:val="26"/>
    </w:rPr>
  </w:style>
  <w:style w:type="character" w:customStyle="1" w:styleId="num">
    <w:name w:val="num"/>
    <w:basedOn w:val="a0"/>
    <w:rsid w:val="00242C80"/>
  </w:style>
  <w:style w:type="table" w:styleId="a5">
    <w:name w:val="Table Grid"/>
    <w:basedOn w:val="a1"/>
    <w:uiPriority w:val="59"/>
    <w:rsid w:val="0024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112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0D4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112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411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11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11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1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33DB-DC63-4A9D-931A-7C993A75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vanya</cp:lastModifiedBy>
  <cp:revision>5</cp:revision>
  <cp:lastPrinted>2015-07-08T13:05:00Z</cp:lastPrinted>
  <dcterms:created xsi:type="dcterms:W3CDTF">2015-08-28T06:27:00Z</dcterms:created>
  <dcterms:modified xsi:type="dcterms:W3CDTF">2015-08-28T11:30:00Z</dcterms:modified>
</cp:coreProperties>
</file>