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D9" w:rsidRPr="00896494" w:rsidRDefault="007362D9" w:rsidP="007362D9">
      <w:pPr>
        <w:ind w:firstLine="720"/>
        <w:jc w:val="right"/>
        <w:rPr>
          <w:rFonts w:ascii="Times New Roman CYR" w:hAnsi="Times New Roman CYR" w:cs="Times New Roman CYR"/>
          <w:b/>
          <w:color w:val="000000"/>
        </w:rPr>
      </w:pPr>
      <w:bookmarkStart w:id="0" w:name="_GoBack"/>
      <w:bookmarkEnd w:id="0"/>
      <w:r w:rsidRPr="00896494">
        <w:rPr>
          <w:rFonts w:ascii="Times New Roman CYR" w:hAnsi="Times New Roman CYR" w:cs="Times New Roman CYR"/>
          <w:b/>
          <w:color w:val="000000"/>
        </w:rPr>
        <w:t xml:space="preserve">Приложение </w:t>
      </w:r>
      <w:r>
        <w:rPr>
          <w:rFonts w:ascii="Times New Roman CYR" w:hAnsi="Times New Roman CYR" w:cs="Times New Roman CYR"/>
          <w:b/>
          <w:color w:val="000000"/>
        </w:rPr>
        <w:t>1</w:t>
      </w:r>
    </w:p>
    <w:p w:rsidR="007362D9" w:rsidRPr="00836281" w:rsidRDefault="007362D9" w:rsidP="007362D9">
      <w:pPr>
        <w:ind w:firstLine="698"/>
        <w:jc w:val="right"/>
        <w:rPr>
          <w:rFonts w:ascii="Times New Roman CYR" w:hAnsi="Times New Roman CYR" w:cs="Times New Roman CYR"/>
          <w:color w:val="000000"/>
        </w:rPr>
      </w:pPr>
      <w:r w:rsidRPr="00836281">
        <w:rPr>
          <w:rFonts w:ascii="Times New Roman CYR" w:hAnsi="Times New Roman CYR" w:cs="Times New Roman CYR"/>
          <w:color w:val="000000"/>
        </w:rPr>
        <w:t>к постановлению</w:t>
      </w:r>
      <w:r>
        <w:rPr>
          <w:rFonts w:ascii="Times New Roman CYR" w:hAnsi="Times New Roman CYR" w:cs="Times New Roman CYR"/>
          <w:color w:val="000000"/>
        </w:rPr>
        <w:t xml:space="preserve"> </w:t>
      </w:r>
      <w:r w:rsidRPr="00836281">
        <w:rPr>
          <w:rFonts w:ascii="Times New Roman CYR" w:hAnsi="Times New Roman CYR" w:cs="Times New Roman CYR"/>
          <w:color w:val="000000"/>
        </w:rPr>
        <w:t>администрации</w:t>
      </w:r>
    </w:p>
    <w:p w:rsidR="00DC5DE5" w:rsidRDefault="00DC5DE5" w:rsidP="007362D9">
      <w:pPr>
        <w:ind w:firstLine="698"/>
        <w:jc w:val="right"/>
        <w:rPr>
          <w:rFonts w:ascii="Times New Roman CYR" w:hAnsi="Times New Roman CYR" w:cs="Times New Roman CYR"/>
          <w:color w:val="000000"/>
        </w:rPr>
      </w:pPr>
      <w:r>
        <w:rPr>
          <w:rFonts w:ascii="Times New Roman CYR" w:hAnsi="Times New Roman CYR" w:cs="Times New Roman CYR"/>
          <w:color w:val="000000"/>
        </w:rPr>
        <w:t xml:space="preserve">Угловского сельского поселения </w:t>
      </w:r>
    </w:p>
    <w:p w:rsidR="007362D9" w:rsidRDefault="00DC5DE5" w:rsidP="007362D9">
      <w:pPr>
        <w:ind w:firstLine="698"/>
        <w:jc w:val="right"/>
        <w:rPr>
          <w:rFonts w:ascii="Times New Roman CYR" w:hAnsi="Times New Roman CYR" w:cs="Times New Roman CYR"/>
          <w:color w:val="000000"/>
        </w:rPr>
      </w:pPr>
      <w:r>
        <w:rPr>
          <w:rFonts w:ascii="Times New Roman CYR" w:hAnsi="Times New Roman CYR" w:cs="Times New Roman CYR"/>
          <w:color w:val="000000"/>
        </w:rPr>
        <w:t>Бахчисарайского района Республики Крым</w:t>
      </w:r>
    </w:p>
    <w:p w:rsidR="007362D9" w:rsidRPr="00836281" w:rsidRDefault="007362D9" w:rsidP="007362D9">
      <w:pPr>
        <w:ind w:firstLine="698"/>
        <w:jc w:val="right"/>
        <w:rPr>
          <w:rFonts w:ascii="Times New Roman CYR" w:hAnsi="Times New Roman CYR" w:cs="Times New Roman CYR"/>
          <w:color w:val="000000"/>
        </w:rPr>
      </w:pPr>
      <w:r>
        <w:rPr>
          <w:rFonts w:ascii="Times New Roman CYR" w:hAnsi="Times New Roman CYR" w:cs="Times New Roman CYR"/>
          <w:color w:val="000000"/>
        </w:rPr>
        <w:t xml:space="preserve"> от "24" сентября</w:t>
      </w:r>
      <w:r w:rsidRPr="00836281">
        <w:rPr>
          <w:rFonts w:ascii="Times New Roman CYR" w:hAnsi="Times New Roman CYR" w:cs="Times New Roman CYR"/>
          <w:color w:val="000000"/>
        </w:rPr>
        <w:t xml:space="preserve">  </w:t>
      </w:r>
      <w:smartTag w:uri="urn:schemas-microsoft-com:office:smarttags" w:element="metricconverter">
        <w:smartTagPr>
          <w:attr w:name="ProductID" w:val="2018 г"/>
        </w:smartTagPr>
        <w:r w:rsidRPr="00836281">
          <w:rPr>
            <w:rFonts w:ascii="Times New Roman CYR" w:hAnsi="Times New Roman CYR" w:cs="Times New Roman CYR"/>
            <w:color w:val="000000"/>
          </w:rPr>
          <w:t>2018 г</w:t>
        </w:r>
      </w:smartTag>
      <w:r w:rsidRPr="00836281">
        <w:rPr>
          <w:rFonts w:ascii="Times New Roman CYR" w:hAnsi="Times New Roman CYR" w:cs="Times New Roman CYR"/>
          <w:color w:val="000000"/>
        </w:rPr>
        <w:t>.</w:t>
      </w:r>
      <w:r>
        <w:rPr>
          <w:rFonts w:ascii="Times New Roman CYR" w:hAnsi="Times New Roman CYR" w:cs="Times New Roman CYR"/>
          <w:color w:val="000000"/>
        </w:rPr>
        <w:t xml:space="preserve"> № _</w:t>
      </w:r>
      <w:r>
        <w:rPr>
          <w:rFonts w:ascii="Times New Roman CYR" w:hAnsi="Times New Roman CYR" w:cs="Times New Roman CYR"/>
          <w:color w:val="000000"/>
          <w:u w:val="single"/>
        </w:rPr>
        <w:t>1</w:t>
      </w:r>
      <w:r w:rsidR="00ED004D">
        <w:rPr>
          <w:rFonts w:ascii="Times New Roman CYR" w:hAnsi="Times New Roman CYR" w:cs="Times New Roman CYR"/>
          <w:color w:val="000000"/>
          <w:u w:val="single"/>
        </w:rPr>
        <w:t xml:space="preserve">20 </w:t>
      </w:r>
    </w:p>
    <w:p w:rsidR="007362D9" w:rsidRDefault="007362D9" w:rsidP="007362D9">
      <w:pPr>
        <w:ind w:firstLine="698"/>
        <w:jc w:val="right"/>
        <w:rPr>
          <w:rFonts w:ascii="Times New Roman CYR" w:hAnsi="Times New Roman CYR" w:cs="Times New Roman CYR"/>
          <w:color w:val="000000"/>
        </w:rPr>
      </w:pPr>
      <w:r w:rsidRPr="00836281">
        <w:rPr>
          <w:rFonts w:ascii="Times New Roman CYR" w:hAnsi="Times New Roman CYR" w:cs="Times New Roman CYR"/>
          <w:color w:val="000000"/>
          <w:lang w:val="en-US"/>
        </w:rPr>
        <w:t> </w:t>
      </w:r>
    </w:p>
    <w:p w:rsidR="007362D9" w:rsidRPr="00BE6538" w:rsidRDefault="007362D9" w:rsidP="007362D9">
      <w:pPr>
        <w:ind w:firstLine="720"/>
        <w:jc w:val="center"/>
        <w:rPr>
          <w:rFonts w:ascii="Times New Roman CYR" w:hAnsi="Times New Roman CYR" w:cs="Times New Roman CYR"/>
          <w:b/>
          <w:color w:val="000000"/>
        </w:rPr>
      </w:pPr>
      <w:r w:rsidRPr="00BE6538">
        <w:rPr>
          <w:rFonts w:ascii="Times New Roman CYR" w:hAnsi="Times New Roman CYR" w:cs="Times New Roman CYR"/>
          <w:b/>
          <w:color w:val="000000"/>
        </w:rPr>
        <w:t xml:space="preserve">И </w:t>
      </w:r>
      <w:proofErr w:type="gramStart"/>
      <w:r w:rsidRPr="00BE6538">
        <w:rPr>
          <w:rFonts w:ascii="Times New Roman CYR" w:hAnsi="Times New Roman CYR" w:cs="Times New Roman CYR"/>
          <w:b/>
          <w:color w:val="000000"/>
        </w:rPr>
        <w:t>З</w:t>
      </w:r>
      <w:proofErr w:type="gramEnd"/>
      <w:r w:rsidRPr="00BE6538">
        <w:rPr>
          <w:rFonts w:ascii="Times New Roman CYR" w:hAnsi="Times New Roman CYR" w:cs="Times New Roman CYR"/>
          <w:b/>
          <w:color w:val="000000"/>
        </w:rPr>
        <w:t xml:space="preserve"> В Е Щ Е Н И Е</w:t>
      </w:r>
    </w:p>
    <w:p w:rsidR="007362D9" w:rsidRPr="00BE6538" w:rsidRDefault="007362D9" w:rsidP="007362D9">
      <w:pPr>
        <w:ind w:firstLine="720"/>
        <w:jc w:val="center"/>
        <w:rPr>
          <w:rFonts w:ascii="Times New Roman CYR" w:hAnsi="Times New Roman CYR" w:cs="Times New Roman CYR"/>
          <w:b/>
          <w:color w:val="000000"/>
        </w:rPr>
      </w:pPr>
      <w:r w:rsidRPr="00BE6538">
        <w:rPr>
          <w:rFonts w:ascii="Times New Roman CYR" w:hAnsi="Times New Roman CYR" w:cs="Times New Roman CYR"/>
          <w:b/>
          <w:color w:val="000000"/>
        </w:rPr>
        <w:t>О проведении открытого конкурса по отбору управляющих организаций для управления многоквартирными домами</w:t>
      </w:r>
    </w:p>
    <w:p w:rsidR="007362D9" w:rsidRPr="00BE6538" w:rsidRDefault="007362D9" w:rsidP="007362D9">
      <w:pPr>
        <w:ind w:firstLine="720"/>
        <w:jc w:val="both"/>
        <w:rPr>
          <w:rFonts w:ascii="Times New Roman CYR" w:hAnsi="Times New Roman CYR" w:cs="Times New Roman CYR"/>
          <w:color w:val="000000"/>
        </w:rPr>
      </w:pPr>
    </w:p>
    <w:p w:rsidR="007362D9" w:rsidRPr="00BE6538" w:rsidRDefault="007362D9" w:rsidP="007362D9">
      <w:pPr>
        <w:ind w:firstLine="720"/>
        <w:jc w:val="both"/>
        <w:rPr>
          <w:rFonts w:ascii="Times New Roman CYR" w:hAnsi="Times New Roman CYR" w:cs="Times New Roman CYR"/>
          <w:color w:val="000000"/>
        </w:rPr>
      </w:pPr>
      <w:r w:rsidRPr="00BE6538">
        <w:rPr>
          <w:rFonts w:ascii="Times New Roman CYR" w:hAnsi="Times New Roman CYR" w:cs="Times New Roman CYR"/>
          <w:color w:val="000000"/>
        </w:rPr>
        <w:t xml:space="preserve">Администрация </w:t>
      </w:r>
      <w:r>
        <w:rPr>
          <w:rFonts w:ascii="Times New Roman CYR" w:hAnsi="Times New Roman CYR" w:cs="Times New Roman CYR"/>
          <w:color w:val="000000"/>
        </w:rPr>
        <w:t xml:space="preserve">Угловского </w:t>
      </w:r>
      <w:r w:rsidRPr="00BE6538">
        <w:rPr>
          <w:rFonts w:ascii="Times New Roman CYR" w:hAnsi="Times New Roman CYR" w:cs="Times New Roman CYR"/>
          <w:color w:val="000000"/>
        </w:rPr>
        <w:t xml:space="preserve">сельского поселения сообщает о проведении открытого конкурса по отбору управляющих организаций для управления многоквартирными домами, расположенными на территории муниципального образования </w:t>
      </w:r>
      <w:r>
        <w:rPr>
          <w:rFonts w:ascii="Times New Roman CYR" w:hAnsi="Times New Roman CYR" w:cs="Times New Roman CYR"/>
          <w:color w:val="000000"/>
        </w:rPr>
        <w:t>Угловское</w:t>
      </w:r>
      <w:r w:rsidRPr="00BE6538">
        <w:rPr>
          <w:rFonts w:ascii="Times New Roman CYR" w:hAnsi="Times New Roman CYR" w:cs="Times New Roman CYR"/>
          <w:color w:val="000000"/>
        </w:rPr>
        <w:t xml:space="preserve"> сельское поселение,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 </w:t>
      </w:r>
    </w:p>
    <w:p w:rsidR="007362D9" w:rsidRPr="00BE6538" w:rsidRDefault="007362D9" w:rsidP="007362D9">
      <w:pPr>
        <w:ind w:firstLine="720"/>
        <w:jc w:val="both"/>
        <w:rPr>
          <w:rFonts w:ascii="Times New Roman CYR" w:hAnsi="Times New Roman CYR" w:cs="Times New Roman CYR"/>
          <w:color w:val="000000"/>
        </w:rPr>
      </w:pPr>
      <w:r w:rsidRPr="00BE6538">
        <w:rPr>
          <w:rFonts w:ascii="Times New Roman CYR" w:hAnsi="Times New Roman CYR" w:cs="Times New Roman CYR"/>
          <w:b/>
          <w:i/>
          <w:color w:val="000000"/>
        </w:rPr>
        <w:t>Основание проведения открытого конкурса</w:t>
      </w:r>
      <w:r w:rsidRPr="00BE6538">
        <w:rPr>
          <w:rFonts w:ascii="Times New Roman CYR" w:hAnsi="Times New Roman CYR" w:cs="Times New Roman CYR"/>
          <w:color w:val="000000"/>
        </w:rPr>
        <w:t>: 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Жилищного кодекса Российской Федерации,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7362D9" w:rsidRPr="00BE6538" w:rsidRDefault="007362D9" w:rsidP="007362D9">
      <w:pPr>
        <w:ind w:firstLine="720"/>
        <w:jc w:val="both"/>
        <w:rPr>
          <w:rFonts w:ascii="Times New Roman CYR" w:hAnsi="Times New Roman CYR" w:cs="Times New Roman CYR"/>
          <w:color w:val="000000"/>
        </w:rPr>
      </w:pPr>
      <w:r w:rsidRPr="00BE6538">
        <w:rPr>
          <w:rFonts w:ascii="Times New Roman CYR" w:hAnsi="Times New Roman CYR" w:cs="Times New Roman CYR"/>
          <w:b/>
          <w:i/>
          <w:color w:val="000000"/>
        </w:rPr>
        <w:t>Организатор конкурса –</w:t>
      </w:r>
      <w:r w:rsidRPr="00BE6538">
        <w:rPr>
          <w:rFonts w:ascii="Times New Roman CYR" w:hAnsi="Times New Roman CYR" w:cs="Times New Roman CYR"/>
          <w:color w:val="000000"/>
        </w:rPr>
        <w:t xml:space="preserve">  Администрация </w:t>
      </w:r>
      <w:r>
        <w:rPr>
          <w:rFonts w:ascii="Times New Roman CYR" w:hAnsi="Times New Roman CYR" w:cs="Times New Roman CYR"/>
          <w:color w:val="000000"/>
        </w:rPr>
        <w:t>Угловского</w:t>
      </w:r>
      <w:r w:rsidRPr="00BE6538">
        <w:rPr>
          <w:rFonts w:ascii="Times New Roman CYR" w:hAnsi="Times New Roman CYR" w:cs="Times New Roman CYR"/>
          <w:color w:val="000000"/>
        </w:rPr>
        <w:t xml:space="preserve"> сельского поселения.</w:t>
      </w:r>
    </w:p>
    <w:p w:rsidR="007362D9" w:rsidRPr="00BE6538" w:rsidRDefault="007362D9" w:rsidP="007362D9">
      <w:pPr>
        <w:ind w:firstLine="720"/>
        <w:jc w:val="both"/>
        <w:rPr>
          <w:rFonts w:ascii="Times New Roman CYR" w:hAnsi="Times New Roman CYR" w:cs="Times New Roman CYR"/>
          <w:b/>
          <w:color w:val="000000"/>
          <w:u w:val="single"/>
        </w:rPr>
      </w:pPr>
      <w:r w:rsidRPr="00BE6538">
        <w:rPr>
          <w:rFonts w:ascii="Times New Roman CYR" w:hAnsi="Times New Roman CYR" w:cs="Times New Roman CYR"/>
          <w:b/>
          <w:color w:val="000000"/>
        </w:rPr>
        <w:t>Адрес электронной почты:</w:t>
      </w:r>
      <w:r w:rsidRPr="00BE6538">
        <w:rPr>
          <w:rFonts w:ascii="Times New Roman CYR" w:hAnsi="Times New Roman CYR" w:cs="Times New Roman CYR"/>
          <w:color w:val="000000"/>
        </w:rPr>
        <w:t xml:space="preserve"> </w:t>
      </w:r>
      <w:proofErr w:type="spellStart"/>
      <w:r w:rsidRPr="00E546B1">
        <w:rPr>
          <w:rFonts w:ascii="Times New Roman CYR" w:hAnsi="Times New Roman CYR" w:cs="Times New Roman CYR"/>
          <w:color w:val="000000"/>
          <w:u w:val="single"/>
          <w:lang w:val="en-US"/>
        </w:rPr>
        <w:t>uglovoe</w:t>
      </w:r>
      <w:proofErr w:type="spellEnd"/>
      <w:r w:rsidRPr="00E546B1">
        <w:rPr>
          <w:rFonts w:ascii="Times New Roman CYR" w:hAnsi="Times New Roman CYR" w:cs="Times New Roman CYR"/>
          <w:color w:val="000000"/>
          <w:u w:val="single"/>
        </w:rPr>
        <w:t xml:space="preserve"> </w:t>
      </w:r>
      <w:r w:rsidRPr="00BE6538">
        <w:rPr>
          <w:rFonts w:ascii="Times New Roman CYR" w:hAnsi="Times New Roman CYR" w:cs="Times New Roman CYR"/>
          <w:color w:val="000000"/>
          <w:u w:val="single"/>
        </w:rPr>
        <w:t>-</w:t>
      </w:r>
      <w:proofErr w:type="spellStart"/>
      <w:r w:rsidRPr="00BE6538">
        <w:rPr>
          <w:rFonts w:ascii="Times New Roman CYR" w:hAnsi="Times New Roman CYR" w:cs="Times New Roman CYR"/>
          <w:color w:val="000000"/>
          <w:u w:val="single"/>
          <w:lang w:val="en-US"/>
        </w:rPr>
        <w:t>sovet</w:t>
      </w:r>
      <w:proofErr w:type="spellEnd"/>
      <w:r w:rsidRPr="00BE6538">
        <w:rPr>
          <w:rFonts w:ascii="Times New Roman CYR" w:hAnsi="Times New Roman CYR" w:cs="Times New Roman CYR"/>
          <w:color w:val="000000"/>
          <w:u w:val="single"/>
        </w:rPr>
        <w:t>@</w:t>
      </w:r>
      <w:proofErr w:type="spellStart"/>
      <w:r w:rsidRPr="00BE6538">
        <w:rPr>
          <w:rFonts w:ascii="Times New Roman CYR" w:hAnsi="Times New Roman CYR" w:cs="Times New Roman CYR"/>
          <w:color w:val="000000"/>
          <w:u w:val="single"/>
          <w:lang w:val="en-US"/>
        </w:rPr>
        <w:t>bahch</w:t>
      </w:r>
      <w:proofErr w:type="spellEnd"/>
      <w:r w:rsidRPr="00BE6538">
        <w:rPr>
          <w:rFonts w:ascii="Times New Roman CYR" w:hAnsi="Times New Roman CYR" w:cs="Times New Roman CYR"/>
          <w:color w:val="000000"/>
          <w:u w:val="single"/>
        </w:rPr>
        <w:t>..</w:t>
      </w:r>
      <w:proofErr w:type="spellStart"/>
      <w:r w:rsidRPr="00BE6538">
        <w:rPr>
          <w:rFonts w:ascii="Times New Roman CYR" w:hAnsi="Times New Roman CYR" w:cs="Times New Roman CYR"/>
          <w:color w:val="000000"/>
          <w:u w:val="single"/>
          <w:lang w:val="en-US"/>
        </w:rPr>
        <w:t>rk</w:t>
      </w:r>
      <w:proofErr w:type="spellEnd"/>
      <w:r w:rsidRPr="00BE6538">
        <w:rPr>
          <w:rFonts w:ascii="Times New Roman CYR" w:hAnsi="Times New Roman CYR" w:cs="Times New Roman CYR"/>
          <w:color w:val="000000"/>
          <w:u w:val="single"/>
        </w:rPr>
        <w:t>.</w:t>
      </w:r>
      <w:proofErr w:type="spellStart"/>
      <w:r w:rsidRPr="00BE6538">
        <w:rPr>
          <w:rFonts w:ascii="Times New Roman CYR" w:hAnsi="Times New Roman CYR" w:cs="Times New Roman CYR"/>
          <w:color w:val="000000"/>
          <w:u w:val="single"/>
          <w:lang w:val="en-US"/>
        </w:rPr>
        <w:t>gov</w:t>
      </w:r>
      <w:proofErr w:type="spellEnd"/>
      <w:r w:rsidRPr="00BE6538">
        <w:rPr>
          <w:rFonts w:ascii="Times New Roman CYR" w:hAnsi="Times New Roman CYR" w:cs="Times New Roman CYR"/>
          <w:color w:val="000000"/>
          <w:u w:val="single"/>
        </w:rPr>
        <w:t>.</w:t>
      </w:r>
      <w:proofErr w:type="spellStart"/>
      <w:r w:rsidRPr="00BE6538">
        <w:rPr>
          <w:rFonts w:ascii="Times New Roman CYR" w:hAnsi="Times New Roman CYR" w:cs="Times New Roman CYR"/>
          <w:color w:val="000000"/>
          <w:u w:val="single"/>
          <w:lang w:val="en-US"/>
        </w:rPr>
        <w:t>ru</w:t>
      </w:r>
      <w:proofErr w:type="spellEnd"/>
    </w:p>
    <w:p w:rsidR="007362D9" w:rsidRPr="00BE6538" w:rsidRDefault="007362D9" w:rsidP="007362D9">
      <w:pPr>
        <w:ind w:firstLine="720"/>
        <w:jc w:val="both"/>
        <w:rPr>
          <w:rFonts w:ascii="Times New Roman CYR" w:hAnsi="Times New Roman CYR" w:cs="Times New Roman CYR"/>
          <w:color w:val="000000"/>
        </w:rPr>
      </w:pPr>
      <w:r w:rsidRPr="00BE6538">
        <w:rPr>
          <w:rFonts w:ascii="Times New Roman CYR" w:hAnsi="Times New Roman CYR" w:cs="Times New Roman CYR"/>
          <w:b/>
          <w:color w:val="000000"/>
        </w:rPr>
        <w:t>Почтовый адрес и адрес местонахождения</w:t>
      </w:r>
      <w:r w:rsidRPr="00BE6538">
        <w:rPr>
          <w:rFonts w:ascii="Times New Roman CYR" w:hAnsi="Times New Roman CYR" w:cs="Times New Roman CYR"/>
          <w:color w:val="000000"/>
        </w:rPr>
        <w:t>:</w:t>
      </w:r>
      <w:r w:rsidRPr="00BE6538">
        <w:rPr>
          <w:rFonts w:ascii="Times New Roman CYR" w:hAnsi="Times New Roman CYR" w:cs="Times New Roman CYR"/>
          <w:b/>
          <w:color w:val="000000"/>
        </w:rPr>
        <w:t xml:space="preserve"> 298470, Республика Крым,  Бахчисарайский район, </w:t>
      </w:r>
      <w:r>
        <w:rPr>
          <w:rFonts w:ascii="Times New Roman CYR" w:hAnsi="Times New Roman CYR" w:cs="Times New Roman CYR"/>
          <w:b/>
          <w:color w:val="000000"/>
        </w:rPr>
        <w:t xml:space="preserve">с. </w:t>
      </w:r>
      <w:proofErr w:type="gramStart"/>
      <w:r>
        <w:rPr>
          <w:rFonts w:ascii="Times New Roman CYR" w:hAnsi="Times New Roman CYR" w:cs="Times New Roman CYR"/>
          <w:b/>
          <w:color w:val="000000"/>
        </w:rPr>
        <w:t>Угловое</w:t>
      </w:r>
      <w:proofErr w:type="gramEnd"/>
      <w:r w:rsidRPr="00BE6538">
        <w:rPr>
          <w:rFonts w:ascii="Times New Roman CYR" w:hAnsi="Times New Roman CYR" w:cs="Times New Roman CYR"/>
          <w:b/>
          <w:color w:val="000000"/>
        </w:rPr>
        <w:t xml:space="preserve">, ул. </w:t>
      </w:r>
      <w:r>
        <w:rPr>
          <w:rFonts w:ascii="Times New Roman CYR" w:hAnsi="Times New Roman CYR" w:cs="Times New Roman CYR"/>
          <w:b/>
          <w:color w:val="000000"/>
        </w:rPr>
        <w:t>Ленина</w:t>
      </w:r>
      <w:r w:rsidRPr="00BE6538">
        <w:rPr>
          <w:rFonts w:ascii="Times New Roman CYR" w:hAnsi="Times New Roman CYR" w:cs="Times New Roman CYR"/>
          <w:b/>
          <w:color w:val="000000"/>
        </w:rPr>
        <w:t xml:space="preserve"> д. </w:t>
      </w:r>
      <w:r>
        <w:rPr>
          <w:rFonts w:ascii="Times New Roman CYR" w:hAnsi="Times New Roman CYR" w:cs="Times New Roman CYR"/>
          <w:b/>
          <w:color w:val="000000"/>
        </w:rPr>
        <w:t>68</w:t>
      </w:r>
    </w:p>
    <w:p w:rsidR="007362D9" w:rsidRPr="00BE6538" w:rsidRDefault="007362D9" w:rsidP="007362D9">
      <w:pPr>
        <w:ind w:firstLine="720"/>
        <w:jc w:val="both"/>
        <w:rPr>
          <w:rFonts w:ascii="Times New Roman CYR" w:hAnsi="Times New Roman CYR" w:cs="Times New Roman CYR"/>
          <w:b/>
          <w:color w:val="000000"/>
        </w:rPr>
      </w:pPr>
      <w:r w:rsidRPr="00BE6538">
        <w:rPr>
          <w:rFonts w:ascii="Times New Roman CYR" w:hAnsi="Times New Roman CYR" w:cs="Times New Roman CYR"/>
          <w:b/>
          <w:color w:val="000000"/>
        </w:rPr>
        <w:t>Контактные лица и телефоны</w:t>
      </w:r>
      <w:r w:rsidRPr="00BE6538">
        <w:rPr>
          <w:rFonts w:ascii="Times New Roman CYR" w:hAnsi="Times New Roman CYR" w:cs="Times New Roman CYR"/>
          <w:color w:val="000000"/>
        </w:rPr>
        <w:t>:</w:t>
      </w:r>
      <w:r w:rsidRPr="00BE6538">
        <w:rPr>
          <w:rFonts w:ascii="Times New Roman CYR" w:hAnsi="Times New Roman CYR" w:cs="Times New Roman CYR"/>
          <w:b/>
          <w:color w:val="000000"/>
        </w:rPr>
        <w:t xml:space="preserve"> </w:t>
      </w:r>
      <w:r>
        <w:rPr>
          <w:rFonts w:ascii="Times New Roman CYR" w:hAnsi="Times New Roman CYR" w:cs="Times New Roman CYR"/>
          <w:b/>
          <w:color w:val="000000"/>
        </w:rPr>
        <w:t>Стравкина Екатерина Сергеевна</w:t>
      </w:r>
      <w:r w:rsidRPr="00BE6538">
        <w:rPr>
          <w:rFonts w:ascii="Times New Roman CYR" w:hAnsi="Times New Roman CYR" w:cs="Times New Roman CYR"/>
          <w:b/>
          <w:color w:val="000000"/>
        </w:rPr>
        <w:t>, тел. +7978</w:t>
      </w:r>
      <w:r>
        <w:rPr>
          <w:rFonts w:ascii="Times New Roman CYR" w:hAnsi="Times New Roman CYR" w:cs="Times New Roman CYR"/>
          <w:b/>
          <w:color w:val="000000"/>
        </w:rPr>
        <w:t>8297695</w:t>
      </w:r>
    </w:p>
    <w:p w:rsidR="007362D9" w:rsidRPr="00BE6538" w:rsidRDefault="007362D9" w:rsidP="007362D9">
      <w:pPr>
        <w:ind w:firstLine="720"/>
        <w:jc w:val="both"/>
        <w:rPr>
          <w:rFonts w:ascii="Times New Roman CYR" w:hAnsi="Times New Roman CYR" w:cs="Times New Roman CYR"/>
          <w:b/>
          <w:color w:val="000000"/>
        </w:rPr>
      </w:pPr>
    </w:p>
    <w:p w:rsidR="007362D9" w:rsidRPr="00BE6538" w:rsidRDefault="007362D9" w:rsidP="007362D9">
      <w:pPr>
        <w:ind w:firstLine="720"/>
        <w:jc w:val="both"/>
        <w:rPr>
          <w:rFonts w:ascii="Times New Roman CYR" w:hAnsi="Times New Roman CYR" w:cs="Times New Roman CYR"/>
          <w:b/>
          <w:color w:val="000000"/>
        </w:rPr>
      </w:pPr>
      <w:r w:rsidRPr="00BE6538">
        <w:rPr>
          <w:rFonts w:ascii="Times New Roman CYR" w:hAnsi="Times New Roman CYR" w:cs="Times New Roman CYR"/>
          <w:b/>
          <w:color w:val="000000"/>
        </w:rPr>
        <w:t>Размещение конкурсной документации и порядок её предоставления</w:t>
      </w:r>
    </w:p>
    <w:p w:rsidR="007362D9" w:rsidRPr="00BE6538" w:rsidRDefault="007362D9" w:rsidP="007362D9">
      <w:pPr>
        <w:ind w:firstLine="720"/>
        <w:jc w:val="both"/>
        <w:rPr>
          <w:rFonts w:ascii="Times New Roman CYR" w:hAnsi="Times New Roman CYR" w:cs="Times New Roman CYR"/>
          <w:b/>
          <w:color w:val="000000"/>
        </w:rPr>
      </w:pPr>
      <w:r w:rsidRPr="00BE6538">
        <w:rPr>
          <w:rFonts w:ascii="Times New Roman CYR" w:hAnsi="Times New Roman CYR" w:cs="Times New Roman CYR"/>
          <w:color w:val="000000"/>
        </w:rPr>
        <w:t xml:space="preserve">Конкурсная документация размещена организатором конкурса на сайте: </w:t>
      </w:r>
      <w:hyperlink r:id="rId5" w:history="1">
        <w:r w:rsidRPr="00BE6538">
          <w:rPr>
            <w:rFonts w:ascii="Times New Roman CYR" w:hAnsi="Times New Roman CYR" w:cs="Times New Roman CYR"/>
            <w:color w:val="0000FF"/>
            <w:u w:val="single"/>
            <w:lang w:val="en-US"/>
          </w:rPr>
          <w:t>www</w:t>
        </w:r>
        <w:r w:rsidRPr="00BE6538">
          <w:rPr>
            <w:rFonts w:ascii="Times New Roman CYR" w:hAnsi="Times New Roman CYR" w:cs="Times New Roman CYR"/>
            <w:color w:val="0000FF"/>
            <w:u w:val="single"/>
          </w:rPr>
          <w:t>.</w:t>
        </w:r>
        <w:proofErr w:type="spellStart"/>
        <w:r w:rsidRPr="00BE6538">
          <w:rPr>
            <w:rFonts w:ascii="Times New Roman CYR" w:hAnsi="Times New Roman CYR" w:cs="Times New Roman CYR"/>
            <w:color w:val="0000FF"/>
            <w:u w:val="single"/>
            <w:lang w:val="en-US"/>
          </w:rPr>
          <w:t>torgi</w:t>
        </w:r>
        <w:proofErr w:type="spellEnd"/>
        <w:r w:rsidRPr="00BE6538">
          <w:rPr>
            <w:rFonts w:ascii="Times New Roman CYR" w:hAnsi="Times New Roman CYR" w:cs="Times New Roman CYR"/>
            <w:color w:val="0000FF"/>
            <w:u w:val="single"/>
          </w:rPr>
          <w:t>.</w:t>
        </w:r>
        <w:proofErr w:type="spellStart"/>
        <w:r w:rsidRPr="00BE6538">
          <w:rPr>
            <w:rFonts w:ascii="Times New Roman CYR" w:hAnsi="Times New Roman CYR" w:cs="Times New Roman CYR"/>
            <w:color w:val="0000FF"/>
            <w:u w:val="single"/>
            <w:lang w:val="en-US"/>
          </w:rPr>
          <w:t>gov</w:t>
        </w:r>
        <w:proofErr w:type="spellEnd"/>
        <w:r w:rsidRPr="00BE6538">
          <w:rPr>
            <w:rFonts w:ascii="Times New Roman CYR" w:hAnsi="Times New Roman CYR" w:cs="Times New Roman CYR"/>
            <w:color w:val="0000FF"/>
            <w:u w:val="single"/>
          </w:rPr>
          <w:t>.</w:t>
        </w:r>
        <w:proofErr w:type="spellStart"/>
        <w:r w:rsidRPr="00BE6538">
          <w:rPr>
            <w:rFonts w:ascii="Times New Roman CYR" w:hAnsi="Times New Roman CYR" w:cs="Times New Roman CYR"/>
            <w:color w:val="0000FF"/>
            <w:u w:val="single"/>
            <w:lang w:val="en-US"/>
          </w:rPr>
          <w:t>ru</w:t>
        </w:r>
        <w:proofErr w:type="spellEnd"/>
      </w:hyperlink>
      <w:r w:rsidRPr="00BE6538">
        <w:rPr>
          <w:rFonts w:ascii="Times New Roman CYR" w:hAnsi="Times New Roman CYR" w:cs="Times New Roman CYR"/>
          <w:color w:val="000000"/>
        </w:rPr>
        <w:t xml:space="preserve"> 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w:t>
      </w:r>
      <w:proofErr w:type="gramStart"/>
      <w:r w:rsidRPr="00BE6538">
        <w:rPr>
          <w:rFonts w:ascii="Times New Roman CYR" w:hAnsi="Times New Roman CYR" w:cs="Times New Roman CYR"/>
          <w:color w:val="000000"/>
        </w:rPr>
        <w:t>Запрос на предоставление конкурсной документации в электронном виде может быть подан в письменной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w:t>
      </w:r>
      <w:proofErr w:type="gramEnd"/>
      <w:r w:rsidRPr="00BE6538">
        <w:rPr>
          <w:rFonts w:ascii="Times New Roman CYR" w:hAnsi="Times New Roman CYR" w:cs="Times New Roman CYR"/>
          <w:color w:val="000000"/>
        </w:rPr>
        <w:t xml:space="preserve"> Предоставление конкурсной документации по электронной почте производится без взимания платы. </w:t>
      </w:r>
    </w:p>
    <w:p w:rsidR="007362D9" w:rsidRPr="00BE6538" w:rsidRDefault="007362D9" w:rsidP="007362D9">
      <w:pPr>
        <w:ind w:firstLine="720"/>
        <w:jc w:val="both"/>
        <w:rPr>
          <w:rFonts w:ascii="Times New Roman CYR" w:hAnsi="Times New Roman CYR" w:cs="Times New Roman CYR"/>
          <w:b/>
          <w:color w:val="000000"/>
        </w:rPr>
      </w:pPr>
      <w:r w:rsidRPr="00BE6538">
        <w:rPr>
          <w:rFonts w:ascii="Times New Roman CYR" w:hAnsi="Times New Roman CYR" w:cs="Times New Roman CYR"/>
          <w:color w:val="000000"/>
        </w:rPr>
        <w:t xml:space="preserve">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7362D9" w:rsidRPr="00BE6538" w:rsidRDefault="007362D9" w:rsidP="007362D9">
      <w:pPr>
        <w:ind w:firstLine="720"/>
        <w:jc w:val="both"/>
        <w:rPr>
          <w:rFonts w:ascii="Times New Roman CYR" w:hAnsi="Times New Roman CYR" w:cs="Times New Roman CYR"/>
          <w:color w:val="000000"/>
        </w:rPr>
      </w:pPr>
      <w:proofErr w:type="gramStart"/>
      <w:r w:rsidRPr="00BE6538">
        <w:rPr>
          <w:rFonts w:ascii="Times New Roman CYR" w:hAnsi="Times New Roman CYR" w:cs="Times New Roman CYR"/>
          <w:b/>
          <w:color w:val="000000"/>
        </w:rPr>
        <w:t>Заявки на участие в конкурсе</w:t>
      </w:r>
      <w:r w:rsidRPr="00BE6538">
        <w:rPr>
          <w:rFonts w:ascii="Times New Roman CYR" w:hAnsi="Times New Roman CYR" w:cs="Times New Roman CYR"/>
          <w:color w:val="000000"/>
        </w:rPr>
        <w:t xml:space="preserve"> могут быть представлены </w:t>
      </w:r>
      <w:r w:rsidRPr="00BE6538">
        <w:rPr>
          <w:rFonts w:ascii="Times New Roman CYR" w:hAnsi="Times New Roman CYR" w:cs="Times New Roman CYR"/>
          <w:b/>
          <w:color w:val="000000"/>
        </w:rPr>
        <w:t>только в письменной форме</w:t>
      </w:r>
      <w:r w:rsidRPr="00BE6538">
        <w:rPr>
          <w:rFonts w:ascii="Times New Roman CYR" w:hAnsi="Times New Roman CYR" w:cs="Times New Roman CYR"/>
          <w:color w:val="000000"/>
        </w:rPr>
        <w:t xml:space="preserve"> по адресу: </w:t>
      </w:r>
      <w:r w:rsidRPr="00BE6538">
        <w:rPr>
          <w:rFonts w:ascii="Times New Roman CYR" w:hAnsi="Times New Roman CYR" w:cs="Times New Roman CYR"/>
          <w:b/>
          <w:color w:val="000000"/>
        </w:rPr>
        <w:t xml:space="preserve">298470, Республика Крым,  Бахчисарайский район, </w:t>
      </w:r>
      <w:r w:rsidRPr="00E546B1">
        <w:rPr>
          <w:rFonts w:ascii="Times New Roman CYR" w:hAnsi="Times New Roman CYR" w:cs="Times New Roman CYR"/>
          <w:b/>
          <w:color w:val="000000"/>
        </w:rPr>
        <w:t>с. Угловое, ул. Ленина д. 68</w:t>
      </w:r>
      <w:proofErr w:type="gramEnd"/>
    </w:p>
    <w:p w:rsidR="007362D9" w:rsidRPr="00BE6538" w:rsidRDefault="007362D9" w:rsidP="007362D9">
      <w:pPr>
        <w:ind w:firstLine="720"/>
        <w:jc w:val="both"/>
        <w:rPr>
          <w:rFonts w:ascii="Times New Roman CYR" w:hAnsi="Times New Roman CYR" w:cs="Times New Roman CYR"/>
          <w:color w:val="000000"/>
        </w:rPr>
      </w:pPr>
    </w:p>
    <w:p w:rsidR="007362D9" w:rsidRPr="00BE6538" w:rsidRDefault="007362D9" w:rsidP="007362D9">
      <w:pPr>
        <w:ind w:firstLine="709"/>
        <w:jc w:val="both"/>
      </w:pPr>
      <w:r w:rsidRPr="00BE6538">
        <w:t xml:space="preserve">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w:t>
      </w:r>
      <w:r w:rsidRPr="00BE6538">
        <w:lastRenderedPageBreak/>
        <w:t>конкурсе по почте заказной корреспонденцией.</w:t>
      </w:r>
    </w:p>
    <w:p w:rsidR="007362D9" w:rsidRPr="00BE6538" w:rsidRDefault="007362D9" w:rsidP="007362D9">
      <w:pPr>
        <w:ind w:firstLine="709"/>
        <w:jc w:val="both"/>
        <w:outlineLvl w:val="1"/>
        <w:rPr>
          <w:bCs/>
        </w:rPr>
      </w:pPr>
      <w:r w:rsidRPr="00BE6538">
        <w:rPr>
          <w:b/>
        </w:rPr>
        <w:t>Размер обеспечения заявки на участие в конкурсе</w:t>
      </w:r>
      <w:r w:rsidRPr="00BE6538">
        <w:t xml:space="preserve"> составляет: 5% </w:t>
      </w:r>
      <w:r w:rsidRPr="00BE6538">
        <w:rPr>
          <w:bCs/>
        </w:rPr>
        <w:t>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7362D9" w:rsidRPr="00BE6538" w:rsidRDefault="007362D9" w:rsidP="007362D9">
      <w:pPr>
        <w:ind w:firstLine="900"/>
        <w:jc w:val="both"/>
      </w:pPr>
    </w:p>
    <w:p w:rsidR="007362D9" w:rsidRPr="00BE6538" w:rsidRDefault="007362D9" w:rsidP="007362D9">
      <w:pPr>
        <w:jc w:val="center"/>
        <w:rPr>
          <w:b/>
          <w:sz w:val="32"/>
          <w:szCs w:val="32"/>
        </w:rPr>
      </w:pPr>
      <w:r w:rsidRPr="00BE6538">
        <w:rPr>
          <w:b/>
          <w:sz w:val="32"/>
          <w:szCs w:val="32"/>
        </w:rPr>
        <w:t>Срок окончания приема заявок, даты и время вскрытия конвертов с заявками, рассмотрения заявок и проведения конкурса:</w:t>
      </w:r>
    </w:p>
    <w:p w:rsidR="007362D9" w:rsidRPr="00BE6538" w:rsidRDefault="007362D9" w:rsidP="007362D9">
      <w:pPr>
        <w:jc w:val="both"/>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7"/>
        <w:gridCol w:w="1134"/>
        <w:gridCol w:w="992"/>
        <w:gridCol w:w="1418"/>
        <w:gridCol w:w="1701"/>
        <w:gridCol w:w="1701"/>
        <w:gridCol w:w="1559"/>
      </w:tblGrid>
      <w:tr w:rsidR="007362D9" w:rsidRPr="00BE6538" w:rsidTr="00326278">
        <w:trPr>
          <w:trHeight w:val="2196"/>
        </w:trPr>
        <w:tc>
          <w:tcPr>
            <w:tcW w:w="710" w:type="dxa"/>
          </w:tcPr>
          <w:p w:rsidR="007362D9" w:rsidRPr="00BE6538" w:rsidRDefault="007362D9" w:rsidP="00326278">
            <w:pPr>
              <w:ind w:left="3"/>
              <w:jc w:val="center"/>
              <w:rPr>
                <w:b/>
                <w:sz w:val="22"/>
                <w:szCs w:val="22"/>
              </w:rPr>
            </w:pPr>
            <w:r w:rsidRPr="00BE6538">
              <w:rPr>
                <w:b/>
                <w:sz w:val="22"/>
                <w:szCs w:val="22"/>
              </w:rPr>
              <w:t>№ лота</w:t>
            </w:r>
          </w:p>
        </w:tc>
        <w:tc>
          <w:tcPr>
            <w:tcW w:w="1417" w:type="dxa"/>
          </w:tcPr>
          <w:p w:rsidR="007362D9" w:rsidRPr="00BE6538" w:rsidRDefault="007362D9" w:rsidP="00326278">
            <w:pPr>
              <w:jc w:val="both"/>
              <w:rPr>
                <w:b/>
                <w:sz w:val="22"/>
                <w:szCs w:val="22"/>
              </w:rPr>
            </w:pPr>
            <w:r w:rsidRPr="00BE6538">
              <w:rPr>
                <w:b/>
                <w:sz w:val="22"/>
                <w:szCs w:val="22"/>
              </w:rPr>
              <w:t>Площадь помещений в многоквартирных домах – объектах конкурса</w:t>
            </w:r>
          </w:p>
          <w:p w:rsidR="007362D9" w:rsidRPr="00BE6538" w:rsidRDefault="007362D9" w:rsidP="00326278">
            <w:pPr>
              <w:jc w:val="both"/>
              <w:rPr>
                <w:rFonts w:ascii="Arial" w:hAnsi="Arial" w:cs="Arial"/>
                <w:sz w:val="22"/>
                <w:szCs w:val="22"/>
              </w:rPr>
            </w:pPr>
          </w:p>
          <w:p w:rsidR="007362D9" w:rsidRPr="00BE6538" w:rsidRDefault="007362D9" w:rsidP="00326278">
            <w:pPr>
              <w:jc w:val="both"/>
              <w:rPr>
                <w:b/>
                <w:sz w:val="22"/>
                <w:szCs w:val="22"/>
              </w:rPr>
            </w:pPr>
          </w:p>
        </w:tc>
        <w:tc>
          <w:tcPr>
            <w:tcW w:w="1134" w:type="dxa"/>
          </w:tcPr>
          <w:p w:rsidR="007362D9" w:rsidRPr="00BE6538" w:rsidRDefault="007362D9" w:rsidP="00326278">
            <w:pPr>
              <w:jc w:val="both"/>
              <w:rPr>
                <w:b/>
                <w:sz w:val="22"/>
                <w:szCs w:val="22"/>
              </w:rPr>
            </w:pPr>
            <w:r w:rsidRPr="00BE6538">
              <w:rPr>
                <w:b/>
                <w:sz w:val="22"/>
                <w:szCs w:val="22"/>
              </w:rPr>
              <w:t>Суммарная  плата за содержание и ремонт жилого помещения за 1 месяц</w:t>
            </w:r>
          </w:p>
        </w:tc>
        <w:tc>
          <w:tcPr>
            <w:tcW w:w="992" w:type="dxa"/>
          </w:tcPr>
          <w:p w:rsidR="007362D9" w:rsidRPr="00BE6538" w:rsidRDefault="007362D9" w:rsidP="00326278">
            <w:pPr>
              <w:jc w:val="both"/>
              <w:rPr>
                <w:b/>
                <w:sz w:val="22"/>
                <w:szCs w:val="22"/>
              </w:rPr>
            </w:pPr>
            <w:r w:rsidRPr="00BE6538">
              <w:rPr>
                <w:b/>
                <w:sz w:val="22"/>
                <w:szCs w:val="22"/>
              </w:rPr>
              <w:t>Тариф содержания жилья и текущий ремонт, руб. за м</w:t>
            </w:r>
            <w:proofErr w:type="gramStart"/>
            <w:r w:rsidRPr="00BE6538">
              <w:rPr>
                <w:b/>
                <w:sz w:val="22"/>
                <w:szCs w:val="22"/>
                <w:vertAlign w:val="superscript"/>
              </w:rPr>
              <w:t>2</w:t>
            </w:r>
            <w:proofErr w:type="gramEnd"/>
            <w:r w:rsidRPr="00BE6538">
              <w:rPr>
                <w:b/>
                <w:sz w:val="22"/>
                <w:szCs w:val="22"/>
              </w:rPr>
              <w:t>/ мес.</w:t>
            </w:r>
          </w:p>
        </w:tc>
        <w:tc>
          <w:tcPr>
            <w:tcW w:w="1418" w:type="dxa"/>
          </w:tcPr>
          <w:p w:rsidR="007362D9" w:rsidRPr="00BE6538" w:rsidRDefault="007362D9" w:rsidP="00326278">
            <w:pPr>
              <w:jc w:val="both"/>
              <w:rPr>
                <w:b/>
                <w:sz w:val="22"/>
                <w:szCs w:val="22"/>
              </w:rPr>
            </w:pPr>
            <w:r w:rsidRPr="00BE6538">
              <w:rPr>
                <w:b/>
                <w:sz w:val="22"/>
                <w:szCs w:val="22"/>
              </w:rPr>
              <w:t xml:space="preserve">Размер обеспечения заявки на участие в конкурсе </w:t>
            </w:r>
          </w:p>
        </w:tc>
        <w:tc>
          <w:tcPr>
            <w:tcW w:w="1701" w:type="dxa"/>
          </w:tcPr>
          <w:p w:rsidR="007362D9" w:rsidRPr="00BE6538" w:rsidRDefault="007362D9" w:rsidP="00326278">
            <w:pPr>
              <w:jc w:val="both"/>
              <w:rPr>
                <w:b/>
                <w:sz w:val="22"/>
                <w:szCs w:val="22"/>
              </w:rPr>
            </w:pPr>
            <w:r w:rsidRPr="00BE6538">
              <w:rPr>
                <w:b/>
                <w:sz w:val="22"/>
                <w:szCs w:val="22"/>
              </w:rPr>
              <w:t xml:space="preserve">Место, дата и время окончания приема заявок (вскрытия конвертов с заявками) </w:t>
            </w:r>
            <w:r w:rsidRPr="00BE6538">
              <w:rPr>
                <w:i/>
                <w:sz w:val="22"/>
                <w:szCs w:val="22"/>
                <w:u w:val="single"/>
              </w:rPr>
              <w:t>(не менее 30 дней со дня опубликования извещения)</w:t>
            </w:r>
          </w:p>
        </w:tc>
        <w:tc>
          <w:tcPr>
            <w:tcW w:w="1701" w:type="dxa"/>
          </w:tcPr>
          <w:p w:rsidR="007362D9" w:rsidRPr="00BE6538" w:rsidRDefault="007362D9" w:rsidP="00326278">
            <w:pPr>
              <w:jc w:val="both"/>
              <w:rPr>
                <w:b/>
                <w:sz w:val="22"/>
                <w:szCs w:val="22"/>
              </w:rPr>
            </w:pPr>
            <w:r w:rsidRPr="00BE6538">
              <w:rPr>
                <w:b/>
                <w:sz w:val="22"/>
                <w:szCs w:val="22"/>
              </w:rPr>
              <w:t xml:space="preserve">Место, дата и время рассмотрения заявок на участие в </w:t>
            </w:r>
            <w:r w:rsidRPr="00BE6538">
              <w:rPr>
                <w:i/>
                <w:sz w:val="22"/>
                <w:szCs w:val="22"/>
                <w:u w:val="single"/>
              </w:rPr>
              <w:t>конкурсе (не более 10 дней со дня вскрытия конвертов с заявками)</w:t>
            </w:r>
          </w:p>
        </w:tc>
        <w:tc>
          <w:tcPr>
            <w:tcW w:w="1559" w:type="dxa"/>
          </w:tcPr>
          <w:p w:rsidR="007362D9" w:rsidRPr="00BE6538" w:rsidRDefault="007362D9" w:rsidP="00326278">
            <w:pPr>
              <w:jc w:val="both"/>
              <w:rPr>
                <w:b/>
                <w:sz w:val="22"/>
                <w:szCs w:val="22"/>
              </w:rPr>
            </w:pPr>
            <w:r w:rsidRPr="00BE6538">
              <w:rPr>
                <w:b/>
                <w:sz w:val="22"/>
                <w:szCs w:val="22"/>
              </w:rPr>
              <w:t xml:space="preserve">Место, дата и время проведения открытого конкурса </w:t>
            </w:r>
            <w:r w:rsidRPr="00BE6538">
              <w:rPr>
                <w:i/>
                <w:sz w:val="22"/>
                <w:szCs w:val="22"/>
                <w:u w:val="single"/>
              </w:rPr>
              <w:t>(дата определяется организатором конкурса)</w:t>
            </w:r>
          </w:p>
        </w:tc>
      </w:tr>
      <w:tr w:rsidR="00DC5DE5" w:rsidRPr="00BE6538" w:rsidTr="00326278">
        <w:trPr>
          <w:trHeight w:val="312"/>
        </w:trPr>
        <w:tc>
          <w:tcPr>
            <w:tcW w:w="710" w:type="dxa"/>
          </w:tcPr>
          <w:p w:rsidR="00DC5DE5" w:rsidRPr="00BE6538" w:rsidRDefault="00DC5DE5" w:rsidP="00326278">
            <w:pPr>
              <w:jc w:val="center"/>
            </w:pPr>
            <w:r w:rsidRPr="00BE6538">
              <w:t>1</w:t>
            </w:r>
          </w:p>
        </w:tc>
        <w:tc>
          <w:tcPr>
            <w:tcW w:w="1417" w:type="dxa"/>
          </w:tcPr>
          <w:p w:rsidR="00DC5DE5" w:rsidRPr="00BE6538" w:rsidRDefault="00DC5DE5" w:rsidP="00326278">
            <w:r>
              <w:t>2527,5</w:t>
            </w:r>
          </w:p>
          <w:p w:rsidR="00DC5DE5" w:rsidRPr="00BE6538" w:rsidRDefault="00DC5DE5" w:rsidP="00326278"/>
          <w:p w:rsidR="00DC5DE5" w:rsidRPr="00BE6538" w:rsidRDefault="00DC5DE5" w:rsidP="00326278"/>
          <w:p w:rsidR="00DC5DE5" w:rsidRPr="00BE6538" w:rsidRDefault="00DC5DE5" w:rsidP="00326278"/>
        </w:tc>
        <w:tc>
          <w:tcPr>
            <w:tcW w:w="1134" w:type="dxa"/>
          </w:tcPr>
          <w:p w:rsidR="00DC5DE5" w:rsidRPr="003E2938" w:rsidRDefault="00DC5DE5" w:rsidP="000E52B5">
            <w:r w:rsidRPr="003E2938">
              <w:t>40746,45</w:t>
            </w:r>
          </w:p>
        </w:tc>
        <w:tc>
          <w:tcPr>
            <w:tcW w:w="992" w:type="dxa"/>
          </w:tcPr>
          <w:p w:rsidR="00DC5DE5" w:rsidRDefault="00DC5DE5" w:rsidP="000E52B5">
            <w:r w:rsidRPr="003E2938">
              <w:t>12,73</w:t>
            </w:r>
          </w:p>
        </w:tc>
        <w:tc>
          <w:tcPr>
            <w:tcW w:w="1418" w:type="dxa"/>
          </w:tcPr>
          <w:p w:rsidR="00DC5DE5" w:rsidRPr="00BE6538" w:rsidRDefault="00DC5DE5" w:rsidP="00ED004D">
            <w:r w:rsidRPr="00ED004D">
              <w:t xml:space="preserve">2320,48 </w:t>
            </w:r>
          </w:p>
        </w:tc>
        <w:tc>
          <w:tcPr>
            <w:tcW w:w="1701" w:type="dxa"/>
            <w:vMerge w:val="restart"/>
            <w:tcBorders>
              <w:top w:val="nil"/>
            </w:tcBorders>
            <w:shd w:val="clear" w:color="auto" w:fill="auto"/>
          </w:tcPr>
          <w:p w:rsidR="00DC5DE5" w:rsidRPr="0036715B" w:rsidRDefault="00DC5DE5" w:rsidP="00326278">
            <w:pPr>
              <w:jc w:val="both"/>
              <w:outlineLvl w:val="0"/>
              <w:rPr>
                <w:b/>
              </w:rPr>
            </w:pPr>
            <w:r w:rsidRPr="00BE6538">
              <w:t xml:space="preserve">  Бахчисарайский район, </w:t>
            </w:r>
            <w:r>
              <w:t xml:space="preserve">с. </w:t>
            </w:r>
            <w:proofErr w:type="gramStart"/>
            <w:r>
              <w:t>Угловое</w:t>
            </w:r>
            <w:proofErr w:type="gramEnd"/>
            <w:r w:rsidRPr="00BE6538">
              <w:t xml:space="preserve">, ул. </w:t>
            </w:r>
            <w:r>
              <w:t>Ленина, д 68</w:t>
            </w:r>
            <w:r w:rsidRPr="00BE6538">
              <w:t xml:space="preserve">, </w:t>
            </w:r>
            <w:proofErr w:type="spellStart"/>
            <w:r w:rsidRPr="00BE6538">
              <w:t>каб</w:t>
            </w:r>
            <w:proofErr w:type="spellEnd"/>
            <w:r w:rsidRPr="00BE6538">
              <w:t>. 1</w:t>
            </w:r>
          </w:p>
          <w:p w:rsidR="00DC5DE5" w:rsidRPr="0036715B" w:rsidRDefault="00DC5DE5" w:rsidP="00326278">
            <w:pPr>
              <w:jc w:val="both"/>
              <w:rPr>
                <w:b/>
              </w:rPr>
            </w:pPr>
            <w:r>
              <w:rPr>
                <w:b/>
              </w:rPr>
              <w:t>29.10.2020</w:t>
            </w:r>
            <w:r w:rsidRPr="0036715B">
              <w:rPr>
                <w:b/>
              </w:rPr>
              <w:t xml:space="preserve">г. </w:t>
            </w:r>
          </w:p>
          <w:p w:rsidR="00DC5DE5" w:rsidRPr="00BE6538" w:rsidRDefault="00DC5DE5" w:rsidP="00326278">
            <w:pPr>
              <w:jc w:val="both"/>
              <w:rPr>
                <w:b/>
              </w:rPr>
            </w:pPr>
            <w:r w:rsidRPr="00BE6538">
              <w:t>в 14.00 по московскому времени</w:t>
            </w:r>
          </w:p>
        </w:tc>
        <w:tc>
          <w:tcPr>
            <w:tcW w:w="1701" w:type="dxa"/>
            <w:vMerge w:val="restart"/>
            <w:tcBorders>
              <w:top w:val="nil"/>
            </w:tcBorders>
          </w:tcPr>
          <w:p w:rsidR="00DC5DE5" w:rsidRPr="00BE6538" w:rsidRDefault="00DC5DE5" w:rsidP="00326278">
            <w:pPr>
              <w:jc w:val="both"/>
              <w:outlineLvl w:val="0"/>
            </w:pPr>
          </w:p>
          <w:p w:rsidR="00DC5DE5" w:rsidRPr="00BE6538" w:rsidRDefault="00DC5DE5" w:rsidP="00326278">
            <w:pPr>
              <w:jc w:val="both"/>
              <w:outlineLvl w:val="0"/>
            </w:pPr>
            <w:r w:rsidRPr="00BE6538">
              <w:t xml:space="preserve">Бахчисарайский район, </w:t>
            </w:r>
            <w:r>
              <w:t xml:space="preserve">с. </w:t>
            </w:r>
            <w:proofErr w:type="gramStart"/>
            <w:r>
              <w:t>Угловое</w:t>
            </w:r>
            <w:proofErr w:type="gramEnd"/>
            <w:r w:rsidRPr="00BE6538">
              <w:t xml:space="preserve">, ул. </w:t>
            </w:r>
            <w:r>
              <w:t>Ленина, д 68</w:t>
            </w:r>
            <w:r w:rsidRPr="00BE6538">
              <w:t xml:space="preserve">, </w:t>
            </w:r>
            <w:proofErr w:type="spellStart"/>
            <w:r w:rsidRPr="00BE6538">
              <w:t>каб</w:t>
            </w:r>
            <w:proofErr w:type="spellEnd"/>
            <w:r w:rsidRPr="00BE6538">
              <w:t>. 1</w:t>
            </w:r>
          </w:p>
          <w:p w:rsidR="00DC5DE5" w:rsidRPr="00BB0B38" w:rsidRDefault="00DC5DE5" w:rsidP="007362D9">
            <w:pPr>
              <w:jc w:val="both"/>
            </w:pPr>
            <w:r>
              <w:rPr>
                <w:b/>
              </w:rPr>
              <w:t>с 29.10.2020</w:t>
            </w:r>
            <w:r w:rsidRPr="00BE6538">
              <w:t>г. с 1</w:t>
            </w:r>
            <w:r>
              <w:t>5</w:t>
            </w:r>
            <w:r w:rsidRPr="00BE6538">
              <w:t xml:space="preserve">.00 по московскому времени </w:t>
            </w:r>
          </w:p>
        </w:tc>
        <w:tc>
          <w:tcPr>
            <w:tcW w:w="1559" w:type="dxa"/>
            <w:vMerge w:val="restart"/>
            <w:tcBorders>
              <w:top w:val="nil"/>
            </w:tcBorders>
          </w:tcPr>
          <w:p w:rsidR="00DC5DE5" w:rsidRPr="00BE6538" w:rsidRDefault="00DC5DE5" w:rsidP="00326278">
            <w:pPr>
              <w:jc w:val="both"/>
            </w:pPr>
          </w:p>
          <w:p w:rsidR="00DC5DE5" w:rsidRPr="00BE6538" w:rsidRDefault="00DC5DE5" w:rsidP="00326278">
            <w:pPr>
              <w:jc w:val="both"/>
              <w:outlineLvl w:val="0"/>
            </w:pPr>
            <w:r w:rsidRPr="00BE6538">
              <w:t xml:space="preserve">Бахчисарайский район, </w:t>
            </w:r>
            <w:r>
              <w:t xml:space="preserve">с. </w:t>
            </w:r>
            <w:proofErr w:type="gramStart"/>
            <w:r>
              <w:t>Угловое</w:t>
            </w:r>
            <w:proofErr w:type="gramEnd"/>
            <w:r w:rsidRPr="00BE6538">
              <w:t xml:space="preserve">, ул. </w:t>
            </w:r>
            <w:r>
              <w:t>Ленина, д 68</w:t>
            </w:r>
            <w:r w:rsidRPr="00BE6538">
              <w:t xml:space="preserve">, </w:t>
            </w:r>
            <w:proofErr w:type="spellStart"/>
            <w:r w:rsidRPr="00BE6538">
              <w:t>каб</w:t>
            </w:r>
            <w:proofErr w:type="spellEnd"/>
            <w:r w:rsidRPr="00BE6538">
              <w:t xml:space="preserve">. 1 </w:t>
            </w:r>
          </w:p>
          <w:p w:rsidR="00DC5DE5" w:rsidRPr="00BE6538" w:rsidRDefault="00DC5DE5" w:rsidP="00326278">
            <w:pPr>
              <w:jc w:val="both"/>
            </w:pPr>
            <w:r>
              <w:rPr>
                <w:b/>
              </w:rPr>
              <w:t>05.11</w:t>
            </w:r>
            <w:r w:rsidRPr="0036715B">
              <w:rPr>
                <w:b/>
              </w:rPr>
              <w:t>.20</w:t>
            </w:r>
            <w:r>
              <w:rPr>
                <w:b/>
              </w:rPr>
              <w:t>20</w:t>
            </w:r>
            <w:r w:rsidRPr="0036715B">
              <w:rPr>
                <w:b/>
              </w:rPr>
              <w:t>г</w:t>
            </w:r>
            <w:r w:rsidRPr="00BE6538">
              <w:t xml:space="preserve">. </w:t>
            </w:r>
          </w:p>
          <w:p w:rsidR="00DC5DE5" w:rsidRPr="00BE6538" w:rsidRDefault="00DC5DE5" w:rsidP="00326278">
            <w:pPr>
              <w:rPr>
                <w:b/>
              </w:rPr>
            </w:pPr>
            <w:r w:rsidRPr="00BE6538">
              <w:t>в 14.00 по московскому времени</w:t>
            </w:r>
          </w:p>
        </w:tc>
      </w:tr>
      <w:tr w:rsidR="00ED004D" w:rsidRPr="00BE6538" w:rsidTr="00326278">
        <w:trPr>
          <w:trHeight w:val="312"/>
        </w:trPr>
        <w:tc>
          <w:tcPr>
            <w:tcW w:w="710" w:type="dxa"/>
          </w:tcPr>
          <w:p w:rsidR="00ED004D" w:rsidRPr="00BE6538" w:rsidRDefault="00ED004D" w:rsidP="00326278">
            <w:pPr>
              <w:jc w:val="center"/>
            </w:pPr>
            <w:r w:rsidRPr="00BE6538">
              <w:t>2</w:t>
            </w:r>
          </w:p>
        </w:tc>
        <w:tc>
          <w:tcPr>
            <w:tcW w:w="1417" w:type="dxa"/>
          </w:tcPr>
          <w:p w:rsidR="00ED004D" w:rsidRPr="00BE6538" w:rsidRDefault="00DC5DE5" w:rsidP="00326278">
            <w:r>
              <w:t>2557,1</w:t>
            </w:r>
          </w:p>
          <w:p w:rsidR="00ED004D" w:rsidRPr="00BE6538" w:rsidRDefault="00ED004D" w:rsidP="00326278"/>
          <w:p w:rsidR="00ED004D" w:rsidRPr="00BE6538" w:rsidRDefault="00ED004D" w:rsidP="00326278"/>
          <w:p w:rsidR="00ED004D" w:rsidRPr="00BE6538" w:rsidRDefault="00ED004D" w:rsidP="00326278"/>
        </w:tc>
        <w:tc>
          <w:tcPr>
            <w:tcW w:w="1134" w:type="dxa"/>
          </w:tcPr>
          <w:p w:rsidR="00ED004D" w:rsidRPr="00FA489A" w:rsidRDefault="00DC5DE5" w:rsidP="00216C33">
            <w:r>
              <w:t>40746,45</w:t>
            </w:r>
          </w:p>
        </w:tc>
        <w:tc>
          <w:tcPr>
            <w:tcW w:w="992" w:type="dxa"/>
          </w:tcPr>
          <w:p w:rsidR="00ED004D" w:rsidRDefault="00ED004D" w:rsidP="00216C33">
            <w:r w:rsidRPr="00FA489A">
              <w:t>12,73</w:t>
            </w:r>
          </w:p>
        </w:tc>
        <w:tc>
          <w:tcPr>
            <w:tcW w:w="1418" w:type="dxa"/>
          </w:tcPr>
          <w:p w:rsidR="00ED004D" w:rsidRPr="00BE6538" w:rsidRDefault="00ED004D" w:rsidP="00ED004D">
            <w:r w:rsidRPr="00ED004D">
              <w:t xml:space="preserve">2320,48 </w:t>
            </w:r>
          </w:p>
        </w:tc>
        <w:tc>
          <w:tcPr>
            <w:tcW w:w="1701" w:type="dxa"/>
            <w:vMerge/>
            <w:shd w:val="clear" w:color="auto" w:fill="auto"/>
          </w:tcPr>
          <w:p w:rsidR="00ED004D" w:rsidRPr="00BE6538" w:rsidRDefault="00ED004D" w:rsidP="00326278">
            <w:pPr>
              <w:jc w:val="both"/>
              <w:rPr>
                <w:b/>
              </w:rPr>
            </w:pPr>
          </w:p>
        </w:tc>
        <w:tc>
          <w:tcPr>
            <w:tcW w:w="1701" w:type="dxa"/>
            <w:vMerge/>
          </w:tcPr>
          <w:p w:rsidR="00ED004D" w:rsidRPr="00BE6538" w:rsidRDefault="00ED004D" w:rsidP="00326278">
            <w:pPr>
              <w:jc w:val="both"/>
              <w:rPr>
                <w:b/>
              </w:rPr>
            </w:pPr>
          </w:p>
        </w:tc>
        <w:tc>
          <w:tcPr>
            <w:tcW w:w="1559" w:type="dxa"/>
            <w:vMerge/>
          </w:tcPr>
          <w:p w:rsidR="00ED004D" w:rsidRPr="00BE6538" w:rsidRDefault="00ED004D" w:rsidP="00326278">
            <w:pPr>
              <w:jc w:val="both"/>
              <w:rPr>
                <w:b/>
              </w:rPr>
            </w:pPr>
          </w:p>
        </w:tc>
      </w:tr>
    </w:tbl>
    <w:p w:rsidR="007362D9" w:rsidRPr="00BE6538" w:rsidRDefault="007362D9" w:rsidP="007362D9">
      <w:pPr>
        <w:jc w:val="center"/>
        <w:outlineLvl w:val="0"/>
        <w:rPr>
          <w:b/>
        </w:rPr>
      </w:pPr>
    </w:p>
    <w:p w:rsidR="007362D9" w:rsidRPr="00BE6538" w:rsidRDefault="007362D9" w:rsidP="007362D9">
      <w:pPr>
        <w:jc w:val="both"/>
        <w:outlineLvl w:val="0"/>
        <w:rPr>
          <w:b/>
        </w:rPr>
      </w:pPr>
      <w:r w:rsidRPr="00BE6538">
        <w:rPr>
          <w:b/>
        </w:rPr>
        <w:t>Стандартный перечень коммунальных услуг, предоставляемых управляющей организацией:</w:t>
      </w:r>
    </w:p>
    <w:p w:rsidR="007362D9" w:rsidRPr="00BE6538" w:rsidRDefault="007362D9" w:rsidP="007362D9">
      <w:pPr>
        <w:tabs>
          <w:tab w:val="left" w:pos="0"/>
        </w:tabs>
        <w:jc w:val="both"/>
        <w:rPr>
          <w:b/>
        </w:rPr>
      </w:pPr>
      <w:r>
        <w:rPr>
          <w:b/>
        </w:rPr>
        <w:t>1.</w:t>
      </w:r>
      <w:r w:rsidRPr="00BE6538">
        <w:rPr>
          <w:b/>
        </w:rPr>
        <w:t>Услуги по управлению и содержанию общего имущества многоквартирного дома</w:t>
      </w:r>
    </w:p>
    <w:p w:rsidR="007362D9" w:rsidRPr="00BE6538" w:rsidRDefault="007362D9" w:rsidP="007362D9">
      <w:pPr>
        <w:tabs>
          <w:tab w:val="left" w:pos="0"/>
        </w:tabs>
        <w:jc w:val="both"/>
        <w:rPr>
          <w:b/>
        </w:rPr>
      </w:pPr>
      <w:r>
        <w:rPr>
          <w:b/>
        </w:rPr>
        <w:t>2.</w:t>
      </w:r>
      <w:r w:rsidRPr="00BE6538">
        <w:rPr>
          <w:b/>
        </w:rPr>
        <w:t>Перечень предоставляемых управляющей организацией коммунальных услуг определяется исходя из степени благоустройства многоквартирного дома и сформировавшихся договорных отношений с организациями коммунального комплекса.</w:t>
      </w:r>
    </w:p>
    <w:p w:rsidR="007362D9" w:rsidRPr="00BE6538" w:rsidRDefault="007362D9" w:rsidP="007362D9">
      <w:pPr>
        <w:tabs>
          <w:tab w:val="left" w:pos="0"/>
        </w:tabs>
        <w:ind w:left="360"/>
        <w:jc w:val="both"/>
        <w:rPr>
          <w:b/>
        </w:rPr>
      </w:pPr>
    </w:p>
    <w:p w:rsidR="007362D9" w:rsidRPr="00BE6538" w:rsidRDefault="007362D9" w:rsidP="007362D9">
      <w:pPr>
        <w:jc w:val="both"/>
        <w:rPr>
          <w:b/>
        </w:rPr>
      </w:pPr>
      <w:r w:rsidRPr="00BE6538">
        <w:rPr>
          <w:b/>
        </w:rPr>
        <w:t xml:space="preserve">Наименования и состав обязательных работ и услуг по содержанию и ремонту общего имущества приведен в приложении № </w:t>
      </w:r>
      <w:r>
        <w:rPr>
          <w:b/>
        </w:rPr>
        <w:t>3</w:t>
      </w:r>
      <w:r w:rsidRPr="00BE6538">
        <w:rPr>
          <w:b/>
        </w:rPr>
        <w:t xml:space="preserve">  конкурсной документации</w:t>
      </w:r>
      <w:r>
        <w:rPr>
          <w:b/>
        </w:rPr>
        <w:t>.</w:t>
      </w:r>
    </w:p>
    <w:p w:rsidR="007362D9" w:rsidRPr="00BE6538" w:rsidRDefault="007362D9" w:rsidP="007362D9">
      <w:pPr>
        <w:keepNext/>
        <w:tabs>
          <w:tab w:val="left" w:pos="0"/>
        </w:tabs>
        <w:jc w:val="both"/>
        <w:rPr>
          <w:b/>
        </w:rPr>
      </w:pPr>
      <w:r w:rsidRPr="00BE6538">
        <w:rPr>
          <w:b/>
        </w:rPr>
        <w:t xml:space="preserve">Краткие технические характеристики многоквартирных домов приведены в приложении № </w:t>
      </w:r>
      <w:r>
        <w:rPr>
          <w:b/>
        </w:rPr>
        <w:t>1</w:t>
      </w:r>
      <w:r w:rsidRPr="00BE6538">
        <w:rPr>
          <w:b/>
        </w:rPr>
        <w:t xml:space="preserve"> конкурсной документации</w:t>
      </w:r>
      <w:r>
        <w:rPr>
          <w:b/>
        </w:rPr>
        <w:t>.</w:t>
      </w:r>
    </w:p>
    <w:p w:rsidR="007362D9" w:rsidRPr="00BE6538" w:rsidRDefault="007362D9" w:rsidP="007362D9">
      <w:pPr>
        <w:jc w:val="both"/>
        <w:rPr>
          <w:b/>
        </w:rPr>
      </w:pPr>
    </w:p>
    <w:p w:rsidR="007362D9" w:rsidRPr="00BE6538" w:rsidRDefault="007362D9" w:rsidP="007362D9"/>
    <w:p w:rsidR="008065DC" w:rsidRDefault="008065DC" w:rsidP="007362D9"/>
    <w:sectPr w:rsidR="008065DC" w:rsidSect="00CC683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2A"/>
    <w:rsid w:val="007362D9"/>
    <w:rsid w:val="008065DC"/>
    <w:rsid w:val="00872DC7"/>
    <w:rsid w:val="00A20AF3"/>
    <w:rsid w:val="00CC6837"/>
    <w:rsid w:val="00CD7D2A"/>
    <w:rsid w:val="00DC5DE5"/>
    <w:rsid w:val="00DD6760"/>
    <w:rsid w:val="00ED004D"/>
    <w:rsid w:val="00F20C0D"/>
    <w:rsid w:val="00F95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837"/>
    <w:rPr>
      <w:rFonts w:ascii="Tahoma" w:hAnsi="Tahoma" w:cs="Tahoma"/>
      <w:sz w:val="16"/>
      <w:szCs w:val="16"/>
    </w:rPr>
  </w:style>
  <w:style w:type="character" w:customStyle="1" w:styleId="a4">
    <w:name w:val="Текст выноски Знак"/>
    <w:basedOn w:val="a0"/>
    <w:link w:val="a3"/>
    <w:uiPriority w:val="99"/>
    <w:semiHidden/>
    <w:rsid w:val="00CC683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837"/>
    <w:rPr>
      <w:rFonts w:ascii="Tahoma" w:hAnsi="Tahoma" w:cs="Tahoma"/>
      <w:sz w:val="16"/>
      <w:szCs w:val="16"/>
    </w:rPr>
  </w:style>
  <w:style w:type="character" w:customStyle="1" w:styleId="a4">
    <w:name w:val="Текст выноски Знак"/>
    <w:basedOn w:val="a0"/>
    <w:link w:val="a3"/>
    <w:uiPriority w:val="99"/>
    <w:semiHidden/>
    <w:rsid w:val="00CC683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persey</dc:creator>
  <cp:lastModifiedBy>Светлана</cp:lastModifiedBy>
  <cp:revision>5</cp:revision>
  <cp:lastPrinted>2020-09-25T11:32:00Z</cp:lastPrinted>
  <dcterms:created xsi:type="dcterms:W3CDTF">2020-09-14T12:10:00Z</dcterms:created>
  <dcterms:modified xsi:type="dcterms:W3CDTF">2020-09-28T13:09:00Z</dcterms:modified>
</cp:coreProperties>
</file>